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0CE6"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4DB0CE7" w14:textId="3BC57305" w:rsidR="009B6F95" w:rsidRPr="00C803F3" w:rsidRDefault="00E458C2" w:rsidP="009B6F95">
          <w:pPr>
            <w:pStyle w:val="Title1"/>
          </w:pPr>
          <w:r>
            <w:t>Local Government Finance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B" w14:textId="4E6446E7" w:rsidR="009B6F95" w:rsidRDefault="008F1B01" w:rsidP="00E144D4">
      <w:pPr>
        <w:pStyle w:val="Title3"/>
      </w:pPr>
      <w:r w:rsidRPr="00940654">
        <w:t xml:space="preserve">This report </w:t>
      </w:r>
      <w:r w:rsidR="00396A6E">
        <w:t xml:space="preserve">provides </w:t>
      </w:r>
      <w:r w:rsidR="00E458C2">
        <w:t>a summary of the work by the LGA on funding and finance issues</w:t>
      </w:r>
      <w:r w:rsidR="000D6B17">
        <w:t>,</w:t>
      </w:r>
      <w:r w:rsidR="005D62AF">
        <w:t xml:space="preserve"> </w:t>
      </w:r>
      <w:r w:rsidR="008F207C">
        <w:t xml:space="preserve">since the previous meeting of the Board on </w:t>
      </w:r>
      <w:r w:rsidR="00600D79">
        <w:t>3 December</w:t>
      </w:r>
      <w:r w:rsidR="005B22C5">
        <w:t xml:space="preserve">, </w:t>
      </w:r>
      <w:r w:rsidR="00775F73">
        <w:t xml:space="preserve">including </w:t>
      </w:r>
      <w:r w:rsidR="00E458C2">
        <w:t>the impact of COVID-19</w:t>
      </w:r>
      <w:r w:rsidR="003B1169">
        <w:t xml:space="preserve">, </w:t>
      </w:r>
      <w:r w:rsidR="005D62AF">
        <w:t xml:space="preserve">the </w:t>
      </w:r>
      <w:r w:rsidR="00114CE8">
        <w:t>Local Government Finance Settlement</w:t>
      </w:r>
      <w:r w:rsidR="003B1169">
        <w:t xml:space="preserve">, and the </w:t>
      </w:r>
      <w:r w:rsidR="00D355E6">
        <w:t>Budget 2021 submission</w:t>
      </w:r>
      <w:r w:rsidR="00E458C2">
        <w:t>.</w:t>
      </w:r>
    </w:p>
    <w:p w14:paraId="54DB0CEC" w14:textId="77777777" w:rsidR="009B6F95" w:rsidRDefault="009B6F95" w:rsidP="00E144D4">
      <w:pPr>
        <w:pStyle w:val="Title3"/>
      </w:pPr>
    </w:p>
    <w:p w14:paraId="54DB0CED" w14:textId="77777777" w:rsidR="009B6F95" w:rsidRDefault="009B6F95" w:rsidP="00E144D4">
      <w:pPr>
        <w:pStyle w:val="Title3"/>
      </w:pPr>
    </w:p>
    <w:p w14:paraId="1921068E" w14:textId="77777777" w:rsidR="00E144D4" w:rsidRDefault="00E144D4" w:rsidP="00E144D4">
      <w:pPr>
        <w:pStyle w:val="Title3"/>
      </w:pPr>
    </w:p>
    <w:p w14:paraId="54DB0CEE" w14:textId="2AFF2451" w:rsidR="009B6F95" w:rsidRDefault="000606A7" w:rsidP="00E144D4">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4DB0D88">
                <wp:simplePos x="0" y="0"/>
                <wp:positionH relativeFrom="margin">
                  <wp:align>right</wp:align>
                </wp:positionH>
                <wp:positionV relativeFrom="paragraph">
                  <wp:posOffset>279121</wp:posOffset>
                </wp:positionV>
                <wp:extent cx="5705475" cy="157276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6790D188" w:rsidR="00980B87" w:rsidRPr="00A627DD" w:rsidRDefault="00980B87" w:rsidP="00B84F31">
                                <w:pPr>
                                  <w:ind w:left="0" w:firstLine="0"/>
                                </w:pPr>
                                <w:r>
                                  <w:rPr>
                                    <w:rStyle w:val="Style6"/>
                                  </w:rPr>
                                  <w:t>Recommendation</w:t>
                                </w:r>
                              </w:p>
                            </w:sdtContent>
                          </w:sdt>
                          <w:p w14:paraId="54DB0D9B" w14:textId="107B5C4E" w:rsidR="00980B87" w:rsidRDefault="00980B87" w:rsidP="00E144D4">
                            <w:pPr>
                              <w:pStyle w:val="Title3"/>
                            </w:pPr>
                            <w:bookmarkStart w:id="1" w:name="_Hlk39570096"/>
                            <w:r w:rsidRPr="00375564">
                              <w:t>That</w:t>
                            </w:r>
                            <w:r w:rsidR="00F455D5">
                              <w:t xml:space="preserve"> </w:t>
                            </w:r>
                            <w:r w:rsidR="0061125C">
                              <w:t>the Executive Advisory Board</w:t>
                            </w:r>
                            <w:r>
                              <w:t xml:space="preserve"> note this update.</w:t>
                            </w:r>
                          </w:p>
                          <w:p w14:paraId="0BCF2EDA" w14:textId="77777777" w:rsidR="007B4657" w:rsidRDefault="007B4657" w:rsidP="00E144D4">
                            <w:pPr>
                              <w:pStyle w:val="Title3"/>
                            </w:pPr>
                          </w:p>
                          <w:bookmarkEnd w:id="1"/>
                          <w:p w14:paraId="54DB0D9C" w14:textId="77777777" w:rsidR="00980B87" w:rsidRDefault="00F455D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3EFF155B" w:rsidR="00980B87" w:rsidRDefault="002257BC" w:rsidP="000606A7">
                            <w:pPr>
                              <w:spacing w:after="0" w:line="240" w:lineRule="auto"/>
                              <w:ind w:left="0" w:firstLine="0"/>
                            </w:pPr>
                            <w:r>
                              <w:t>Officers will proceed with the delivery of t</w:t>
                            </w:r>
                            <w:bookmarkStart w:id="2" w:name="_GoBack"/>
                            <w:bookmarkEnd w:id="2"/>
                            <w:r>
                              <w:t>he LGA’s work on</w:t>
                            </w:r>
                            <w:r w:rsidR="00D505EB">
                              <w:t xml:space="preserve"> local government finance, including the Spending Review and</w:t>
                            </w:r>
                            <w:r>
                              <w:t xml:space="preserve"> the response to, and recovery from</w:t>
                            </w:r>
                            <w:r w:rsidR="000606A7">
                              <w:t>,</w:t>
                            </w:r>
                            <w:r>
                              <w:t xml:space="preserve"> COVID-19.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2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6790D188" w:rsidR="00980B87" w:rsidRPr="00A627DD" w:rsidRDefault="00980B87" w:rsidP="00B84F31">
                          <w:pPr>
                            <w:ind w:left="0" w:firstLine="0"/>
                          </w:pPr>
                          <w:r>
                            <w:rPr>
                              <w:rStyle w:val="Style6"/>
                            </w:rPr>
                            <w:t>Recommendation</w:t>
                          </w:r>
                        </w:p>
                      </w:sdtContent>
                    </w:sdt>
                    <w:p w14:paraId="54DB0D9B" w14:textId="107B5C4E" w:rsidR="00980B87" w:rsidRDefault="00980B87" w:rsidP="00E144D4">
                      <w:pPr>
                        <w:pStyle w:val="Title3"/>
                      </w:pPr>
                      <w:bookmarkStart w:id="3" w:name="_Hlk39570096"/>
                      <w:r w:rsidRPr="00375564">
                        <w:t>That</w:t>
                      </w:r>
                      <w:r w:rsidR="00F455D5">
                        <w:t xml:space="preserve"> </w:t>
                      </w:r>
                      <w:r w:rsidR="0061125C">
                        <w:t>the Executive Advisory Board</w:t>
                      </w:r>
                      <w:r>
                        <w:t xml:space="preserve"> note this update.</w:t>
                      </w:r>
                    </w:p>
                    <w:p w14:paraId="0BCF2EDA" w14:textId="77777777" w:rsidR="007B4657" w:rsidRDefault="007B4657" w:rsidP="00E144D4">
                      <w:pPr>
                        <w:pStyle w:val="Title3"/>
                      </w:pPr>
                    </w:p>
                    <w:bookmarkEnd w:id="3"/>
                    <w:p w14:paraId="54DB0D9C" w14:textId="77777777" w:rsidR="00980B87" w:rsidRDefault="00F455D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3EFF155B" w:rsidR="00980B87" w:rsidRDefault="002257BC" w:rsidP="000606A7">
                      <w:pPr>
                        <w:spacing w:after="0" w:line="240" w:lineRule="auto"/>
                        <w:ind w:left="0" w:firstLine="0"/>
                      </w:pPr>
                      <w:r>
                        <w:t>Officers will proceed with the delivery of t</w:t>
                      </w:r>
                      <w:bookmarkStart w:id="4" w:name="_GoBack"/>
                      <w:bookmarkEnd w:id="4"/>
                      <w:r>
                        <w:t>he LGA’s work on</w:t>
                      </w:r>
                      <w:r w:rsidR="00D505EB">
                        <w:t xml:space="preserve"> local government finance, including the Spending Review and</w:t>
                      </w:r>
                      <w:r>
                        <w:t xml:space="preserve"> the response to, and recovery from</w:t>
                      </w:r>
                      <w:r w:rsidR="000606A7">
                        <w:t>,</w:t>
                      </w:r>
                      <w:r>
                        <w:t xml:space="preserve"> COVID-19. </w:t>
                      </w:r>
                    </w:p>
                  </w:txbxContent>
                </v:textbox>
                <w10:wrap anchorx="margin"/>
              </v:shape>
            </w:pict>
          </mc:Fallback>
        </mc:AlternateContent>
      </w:r>
    </w:p>
    <w:p w14:paraId="54DB0CEF" w14:textId="77777777" w:rsidR="009B6F95" w:rsidRDefault="009B6F95" w:rsidP="00E144D4">
      <w:pPr>
        <w:pStyle w:val="Title3"/>
      </w:pPr>
    </w:p>
    <w:p w14:paraId="54DB0CF0" w14:textId="77777777" w:rsidR="009B6F95" w:rsidRDefault="009B6F95" w:rsidP="00E144D4">
      <w:pPr>
        <w:pStyle w:val="Title3"/>
      </w:pPr>
    </w:p>
    <w:p w14:paraId="54DB0CF1" w14:textId="77777777" w:rsidR="009B6F95" w:rsidRDefault="009B6F95" w:rsidP="00E144D4">
      <w:pPr>
        <w:pStyle w:val="Title3"/>
      </w:pPr>
    </w:p>
    <w:p w14:paraId="54DB0CF2" w14:textId="77777777" w:rsidR="009B6F95" w:rsidRDefault="009B6F95" w:rsidP="00E144D4">
      <w:pPr>
        <w:pStyle w:val="Title3"/>
      </w:pPr>
    </w:p>
    <w:p w14:paraId="54DB0CF3" w14:textId="77777777" w:rsidR="009B6F95" w:rsidRDefault="009B6F95" w:rsidP="00E144D4">
      <w:pPr>
        <w:pStyle w:val="Title3"/>
      </w:pPr>
    </w:p>
    <w:p w14:paraId="54DB0CF4" w14:textId="77777777" w:rsidR="009B6F95" w:rsidRDefault="009B6F95" w:rsidP="00E144D4">
      <w:pPr>
        <w:pStyle w:val="Title3"/>
      </w:pPr>
    </w:p>
    <w:p w14:paraId="54DB0CF5" w14:textId="77777777" w:rsidR="0073699B" w:rsidRDefault="0073699B" w:rsidP="00E144D4">
      <w:pPr>
        <w:pStyle w:val="Title3"/>
      </w:pPr>
    </w:p>
    <w:p w14:paraId="54DB0CF6" w14:textId="77777777" w:rsidR="0073699B" w:rsidRDefault="0073699B" w:rsidP="00E144D4">
      <w:pPr>
        <w:pStyle w:val="Title3"/>
      </w:pPr>
    </w:p>
    <w:p w14:paraId="54DB0CF7" w14:textId="77777777" w:rsidR="002257BC" w:rsidRDefault="002257BC" w:rsidP="00E144D4">
      <w:pPr>
        <w:pStyle w:val="Title3"/>
      </w:pPr>
    </w:p>
    <w:p w14:paraId="54DB0CF8" w14:textId="77777777" w:rsidR="002257BC" w:rsidRDefault="002257BC" w:rsidP="00E144D4">
      <w:pPr>
        <w:pStyle w:val="Title3"/>
      </w:pPr>
    </w:p>
    <w:p w14:paraId="54DB0CF9" w14:textId="142D7CC5" w:rsidR="002257BC" w:rsidRDefault="002257BC" w:rsidP="00E144D4">
      <w:pPr>
        <w:pStyle w:val="Title3"/>
      </w:pPr>
    </w:p>
    <w:p w14:paraId="30185BAC" w14:textId="3C4BE7DC" w:rsidR="00E144D4" w:rsidRDefault="00E144D4" w:rsidP="00E144D4">
      <w:pPr>
        <w:pStyle w:val="Title3"/>
      </w:pPr>
    </w:p>
    <w:p w14:paraId="470AA89B" w14:textId="75A60DBC" w:rsidR="00E144D4" w:rsidRDefault="00E144D4" w:rsidP="00E144D4">
      <w:pPr>
        <w:pStyle w:val="Title3"/>
      </w:pPr>
    </w:p>
    <w:p w14:paraId="7E69DE74" w14:textId="52D71724" w:rsidR="00E144D4" w:rsidRDefault="00E144D4" w:rsidP="00E144D4">
      <w:pPr>
        <w:pStyle w:val="Title3"/>
      </w:pPr>
    </w:p>
    <w:p w14:paraId="209F9340" w14:textId="77777777" w:rsidR="00E144D4" w:rsidRDefault="00E144D4" w:rsidP="00E144D4">
      <w:pPr>
        <w:pStyle w:val="Title3"/>
      </w:pPr>
    </w:p>
    <w:p w14:paraId="54DB0CFA" w14:textId="77777777" w:rsidR="009B6F95" w:rsidRPr="00C803F3" w:rsidRDefault="00F455D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F455D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77777777" w:rsidR="009B6F95" w:rsidRDefault="00F455D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r w:rsidR="009B6F95" w:rsidRPr="00B5377C">
        <w:t xml:space="preserve"> </w:t>
      </w:r>
    </w:p>
    <w:p w14:paraId="54DB0CFD" w14:textId="77777777" w:rsidR="00185314" w:rsidRDefault="00F455D5" w:rsidP="00E144D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54DB0CFE" w14:textId="2E3F5CBD" w:rsidR="00C803F3" w:rsidRDefault="000F69FB" w:rsidP="002D04E3">
      <w:pPr>
        <w:pStyle w:val="Title1"/>
        <w:spacing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75166350"/>
          <w:placeholder>
            <w:docPart w:val="53F78197CC274F2FA4C788D8583F001E"/>
          </w:placeholder>
        </w:sdtPr>
        <w:sdtEndPr>
          <w:rPr>
            <w:rFonts w:eastAsiaTheme="minorHAnsi" w:cstheme="minorBidi"/>
            <w:bCs w:val="0"/>
            <w:lang w:eastAsia="en-US"/>
          </w:rPr>
        </w:sdtEndPr>
        <w:sdtContent>
          <w:r w:rsidR="00B91BE3" w:rsidRPr="00B91BE3">
            <w:rPr>
              <w:rFonts w:eastAsiaTheme="minorEastAsia" w:cs="Arial"/>
              <w:bCs/>
              <w:lang w:eastAsia="ja-JP"/>
            </w:rPr>
            <w:t>Local Government</w:t>
          </w:r>
          <w:r w:rsidR="00B91BE3">
            <w:t xml:space="preserve"> Finance 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7D5D88">
          <w:pPr>
            <w:spacing w:after="0" w:line="240" w:lineRule="auto"/>
            <w:rPr>
              <w:rStyle w:val="Style6"/>
            </w:rPr>
          </w:pPr>
        </w:p>
        <w:p w14:paraId="54DB0D00" w14:textId="77777777" w:rsidR="009B6F95" w:rsidRDefault="003A4D28" w:rsidP="007D5D88">
          <w:pPr>
            <w:spacing w:after="0" w:line="240" w:lineRule="auto"/>
            <w:rPr>
              <w:rStyle w:val="Style6"/>
            </w:rPr>
          </w:pPr>
          <w:r>
            <w:rPr>
              <w:rStyle w:val="Style6"/>
            </w:rPr>
            <w:t>Introduction</w:t>
          </w:r>
        </w:p>
      </w:sdtContent>
    </w:sdt>
    <w:p w14:paraId="54DB0D01" w14:textId="77777777" w:rsidR="00BA214D" w:rsidRDefault="00BA214D" w:rsidP="007D5D88">
      <w:pPr>
        <w:spacing w:after="0" w:line="240" w:lineRule="auto"/>
        <w:rPr>
          <w:rStyle w:val="ReportTemplate"/>
        </w:rPr>
      </w:pPr>
    </w:p>
    <w:p w14:paraId="54DB0D02" w14:textId="285E595E" w:rsidR="003A4D28" w:rsidRDefault="003A4D28" w:rsidP="007D5D88">
      <w:pPr>
        <w:pStyle w:val="ListParagraph"/>
        <w:numPr>
          <w:ilvl w:val="0"/>
          <w:numId w:val="1"/>
        </w:numPr>
        <w:spacing w:after="0" w:line="240" w:lineRule="auto"/>
        <w:ind w:left="360"/>
      </w:pPr>
      <w:bookmarkStart w:id="5" w:name="_Hlk38877926"/>
      <w:r w:rsidRPr="003A4D28">
        <w:t>This report provides a summary of the work by the LGA on funding and finance issues</w:t>
      </w:r>
      <w:r w:rsidR="002E68CF">
        <w:t xml:space="preserve">, since the previous meeting of the Board on </w:t>
      </w:r>
      <w:r w:rsidR="006F1B7A">
        <w:t>3 December</w:t>
      </w:r>
      <w:r w:rsidR="002E68CF">
        <w:t>, including</w:t>
      </w:r>
      <w:r w:rsidRPr="003A4D28">
        <w:t xml:space="preserve"> the impact of COVID-19</w:t>
      </w:r>
      <w:r w:rsidR="00D355E6">
        <w:t>,</w:t>
      </w:r>
      <w:r w:rsidR="007C32EE">
        <w:t xml:space="preserve"> the </w:t>
      </w:r>
      <w:r w:rsidR="001279FF">
        <w:t>Local Government Finance Settlement</w:t>
      </w:r>
      <w:r w:rsidR="00D355E6">
        <w:t>, and the 2021 Budget submission.</w:t>
      </w:r>
    </w:p>
    <w:p w14:paraId="22979DC3" w14:textId="77777777" w:rsidR="008A16A7" w:rsidRDefault="008A16A7" w:rsidP="007D5D88">
      <w:pPr>
        <w:pStyle w:val="ListParagraph"/>
      </w:pPr>
    </w:p>
    <w:p w14:paraId="2C1CF97D" w14:textId="07E64A92" w:rsidR="001279FF" w:rsidRDefault="00BE0291" w:rsidP="001279FF">
      <w:pPr>
        <w:pStyle w:val="ListParagraph"/>
        <w:keepLines/>
        <w:spacing w:after="0" w:line="240" w:lineRule="auto"/>
        <w:ind w:left="0" w:firstLine="0"/>
        <w:rPr>
          <w:rFonts w:eastAsia="Arial" w:cs="Arial"/>
          <w:b/>
        </w:rPr>
      </w:pPr>
      <w:r>
        <w:rPr>
          <w:rFonts w:eastAsia="Arial" w:cs="Arial"/>
          <w:b/>
        </w:rPr>
        <w:t xml:space="preserve">Provisional </w:t>
      </w:r>
      <w:r w:rsidR="001279FF">
        <w:rPr>
          <w:rFonts w:eastAsia="Arial" w:cs="Arial"/>
          <w:b/>
        </w:rPr>
        <w:t>Local Government Finance Settlement</w:t>
      </w:r>
    </w:p>
    <w:p w14:paraId="6E9C09A6" w14:textId="77777777" w:rsidR="001279FF" w:rsidRDefault="001279FF" w:rsidP="001279FF">
      <w:pPr>
        <w:pStyle w:val="ListParagraph"/>
        <w:keepLines/>
        <w:spacing w:after="0" w:line="240" w:lineRule="auto"/>
        <w:ind w:left="0" w:firstLine="0"/>
        <w:rPr>
          <w:b/>
        </w:rPr>
      </w:pPr>
    </w:p>
    <w:p w14:paraId="7DB7CD4D" w14:textId="77777777" w:rsidR="008D1332" w:rsidRPr="00217FCF" w:rsidRDefault="008D1332" w:rsidP="008D1332">
      <w:pPr>
        <w:pStyle w:val="ListParagraph"/>
        <w:keepLines/>
        <w:numPr>
          <w:ilvl w:val="0"/>
          <w:numId w:val="1"/>
        </w:numPr>
        <w:spacing w:after="0" w:line="240" w:lineRule="auto"/>
        <w:ind w:left="357" w:hanging="357"/>
        <w:rPr>
          <w:b/>
        </w:rPr>
      </w:pPr>
      <w:r>
        <w:t xml:space="preserve">On 17 December the Secretary of State delivered the Provisional Local Government Finance Settlement for 2021/22. The </w:t>
      </w:r>
      <w:hyperlink r:id="rId11" w:history="1">
        <w:r w:rsidRPr="00081F1A">
          <w:rPr>
            <w:rStyle w:val="Hyperlink"/>
          </w:rPr>
          <w:t>published figures</w:t>
        </w:r>
      </w:hyperlink>
      <w:r>
        <w:t xml:space="preserve"> set out details for all local authorities across England. LGA officers produced an </w:t>
      </w:r>
      <w:hyperlink r:id="rId12" w:history="1">
        <w:r w:rsidRPr="0009293A">
          <w:rPr>
            <w:rStyle w:val="Hyperlink"/>
          </w:rPr>
          <w:t>on the day briefing</w:t>
        </w:r>
      </w:hyperlink>
      <w:r>
        <w:t xml:space="preserve"> highlighting key information from the settlement which was sent to member authorities.</w:t>
      </w:r>
    </w:p>
    <w:p w14:paraId="0F4BF6AA" w14:textId="77777777" w:rsidR="008D1332" w:rsidRPr="00D63FC9" w:rsidRDefault="008D1332" w:rsidP="008D1332">
      <w:pPr>
        <w:pStyle w:val="ListParagraph"/>
        <w:keepLines/>
        <w:spacing w:after="0" w:line="240" w:lineRule="auto"/>
        <w:ind w:left="357" w:firstLine="0"/>
        <w:rPr>
          <w:b/>
        </w:rPr>
      </w:pPr>
    </w:p>
    <w:p w14:paraId="70429C9D" w14:textId="77777777" w:rsidR="008D1332" w:rsidRDefault="008D1332" w:rsidP="008D1332">
      <w:pPr>
        <w:pStyle w:val="ListParagraph"/>
        <w:keepLines/>
        <w:numPr>
          <w:ilvl w:val="0"/>
          <w:numId w:val="1"/>
        </w:numPr>
        <w:spacing w:after="0" w:line="240" w:lineRule="auto"/>
        <w:ind w:left="357" w:hanging="357"/>
        <w:rPr>
          <w:bCs/>
        </w:rPr>
      </w:pPr>
      <w:r>
        <w:rPr>
          <w:bCs/>
        </w:rPr>
        <w:t>The following were key announcements in the settlement:</w:t>
      </w:r>
    </w:p>
    <w:p w14:paraId="467F3077" w14:textId="77777777" w:rsidR="008D1332" w:rsidRDefault="008D1332" w:rsidP="008D1332">
      <w:pPr>
        <w:keepLines/>
        <w:spacing w:after="0" w:line="240" w:lineRule="auto"/>
        <w:ind w:left="0" w:firstLine="0"/>
        <w:rPr>
          <w:bCs/>
        </w:rPr>
      </w:pPr>
    </w:p>
    <w:p w14:paraId="187321C5" w14:textId="77777777" w:rsidR="008D1332" w:rsidRDefault="008D1332" w:rsidP="008D1332">
      <w:pPr>
        <w:pStyle w:val="ListParagraph"/>
        <w:keepLines/>
        <w:numPr>
          <w:ilvl w:val="0"/>
          <w:numId w:val="39"/>
        </w:numPr>
        <w:spacing w:after="0" w:line="240" w:lineRule="auto"/>
        <w:rPr>
          <w:bCs/>
        </w:rPr>
      </w:pPr>
      <w:r>
        <w:rPr>
          <w:bCs/>
        </w:rPr>
        <w:t>A potential increase o</w:t>
      </w:r>
      <w:r w:rsidRPr="00D75CC8">
        <w:rPr>
          <w:bCs/>
        </w:rPr>
        <w:t>f £2.2 billion (4.5%) in</w:t>
      </w:r>
      <w:r>
        <w:rPr>
          <w:bCs/>
        </w:rPr>
        <w:t xml:space="preserve"> c</w:t>
      </w:r>
      <w:r w:rsidRPr="00860322">
        <w:rPr>
          <w:bCs/>
        </w:rPr>
        <w:t>ore spending</w:t>
      </w:r>
      <w:r>
        <w:rPr>
          <w:bCs/>
        </w:rPr>
        <w:t xml:space="preserve"> power, where over 85% </w:t>
      </w:r>
      <w:r w:rsidRPr="00B556C7">
        <w:rPr>
          <w:bCs/>
        </w:rPr>
        <w:t xml:space="preserve">of the potential core funding increase </w:t>
      </w:r>
      <w:r>
        <w:rPr>
          <w:bCs/>
        </w:rPr>
        <w:t>i</w:t>
      </w:r>
      <w:r w:rsidRPr="00B556C7">
        <w:rPr>
          <w:bCs/>
        </w:rPr>
        <w:t>s dependent on increasing council tax by</w:t>
      </w:r>
      <w:r>
        <w:rPr>
          <w:bCs/>
        </w:rPr>
        <w:t xml:space="preserve"> the maximum allowable amount (for social care authorities, this is</w:t>
      </w:r>
      <w:r w:rsidRPr="00B556C7">
        <w:rPr>
          <w:bCs/>
        </w:rPr>
        <w:t xml:space="preserve"> up to 5</w:t>
      </w:r>
      <w:r>
        <w:rPr>
          <w:bCs/>
        </w:rPr>
        <w:t>%).</w:t>
      </w:r>
    </w:p>
    <w:p w14:paraId="13E3428F" w14:textId="77777777" w:rsidR="008D1332" w:rsidRPr="005A4552" w:rsidRDefault="008D1332" w:rsidP="008D1332">
      <w:pPr>
        <w:pStyle w:val="ListParagraph"/>
        <w:keepLines/>
        <w:numPr>
          <w:ilvl w:val="0"/>
          <w:numId w:val="39"/>
        </w:numPr>
        <w:spacing w:after="0" w:line="240" w:lineRule="auto"/>
        <w:rPr>
          <w:bCs/>
        </w:rPr>
      </w:pPr>
      <w:r w:rsidRPr="005A4552">
        <w:rPr>
          <w:bCs/>
        </w:rPr>
        <w:t>Revenue Support Grant will rise by inflation</w:t>
      </w:r>
      <w:r>
        <w:rPr>
          <w:bCs/>
        </w:rPr>
        <w:t>. While</w:t>
      </w:r>
      <w:r w:rsidRPr="005A4552">
        <w:rPr>
          <w:bCs/>
        </w:rPr>
        <w:t xml:space="preserve"> the business rates baseline will not change from 2020/21</w:t>
      </w:r>
      <w:r>
        <w:rPr>
          <w:bCs/>
        </w:rPr>
        <w:t>, councils will be compensated for the business rates freeze</w:t>
      </w:r>
      <w:r w:rsidRPr="005A4552">
        <w:rPr>
          <w:bCs/>
        </w:rPr>
        <w:t>.</w:t>
      </w:r>
    </w:p>
    <w:p w14:paraId="107D2013" w14:textId="77777777" w:rsidR="008D1332" w:rsidRDefault="008D1332" w:rsidP="008D1332">
      <w:pPr>
        <w:pStyle w:val="ListParagraph"/>
        <w:keepLines/>
        <w:numPr>
          <w:ilvl w:val="0"/>
          <w:numId w:val="39"/>
        </w:numPr>
        <w:spacing w:after="0" w:line="240" w:lineRule="auto"/>
        <w:rPr>
          <w:bCs/>
        </w:rPr>
      </w:pPr>
      <w:r w:rsidRPr="000B562D">
        <w:rPr>
          <w:bCs/>
        </w:rPr>
        <w:t>New Homes Bonus (included in Core Spending Power) is worth £622 million, and consists of legacy payments from 2018/19 and 2019/20, and the new money for 2021/22, as well as the Affordable Homes Premium across those years. As previously announced, there is no legacy payment in respect of 2020/21.</w:t>
      </w:r>
    </w:p>
    <w:p w14:paraId="2B442E41" w14:textId="77777777" w:rsidR="008D1332" w:rsidRPr="005A4552" w:rsidRDefault="008D1332" w:rsidP="008D1332">
      <w:pPr>
        <w:pStyle w:val="ListParagraph"/>
        <w:keepLines/>
        <w:numPr>
          <w:ilvl w:val="0"/>
          <w:numId w:val="39"/>
        </w:numPr>
        <w:spacing w:after="0" w:line="240" w:lineRule="auto"/>
      </w:pPr>
      <w:r>
        <w:t>The Government published allocations of the £300 million social care grant announced in the Spending Review, with £60 million allocated based on the adult social care relative needs formula and £240 million allocated to equalise i for the amount a council can raise via their adult social care precept.</w:t>
      </w:r>
    </w:p>
    <w:p w14:paraId="71AF33AD" w14:textId="77777777" w:rsidR="008D1332" w:rsidRPr="005A4552" w:rsidRDefault="008D1332" w:rsidP="008D1332">
      <w:pPr>
        <w:pStyle w:val="ListParagraph"/>
        <w:keepLines/>
        <w:numPr>
          <w:ilvl w:val="0"/>
          <w:numId w:val="39"/>
        </w:numPr>
        <w:spacing w:after="0" w:line="240" w:lineRule="auto"/>
        <w:rPr>
          <w:bCs/>
        </w:rPr>
      </w:pPr>
      <w:r w:rsidRPr="005A4552">
        <w:rPr>
          <w:bCs/>
        </w:rPr>
        <w:t>The improved Better Care Fund and the 2020/21 social care support grant</w:t>
      </w:r>
      <w:r>
        <w:rPr>
          <w:bCs/>
        </w:rPr>
        <w:t xml:space="preserve"> continue at the same level in 2021/22</w:t>
      </w:r>
      <w:r w:rsidRPr="005A4552">
        <w:rPr>
          <w:bCs/>
        </w:rPr>
        <w:t xml:space="preserve">. </w:t>
      </w:r>
    </w:p>
    <w:p w14:paraId="695E594C" w14:textId="77777777" w:rsidR="008D1332" w:rsidRPr="005A4552" w:rsidRDefault="008D1332" w:rsidP="008D1332">
      <w:pPr>
        <w:pStyle w:val="ListParagraph"/>
        <w:keepLines/>
        <w:numPr>
          <w:ilvl w:val="0"/>
          <w:numId w:val="39"/>
        </w:numPr>
        <w:spacing w:after="0" w:line="240" w:lineRule="auto"/>
        <w:rPr>
          <w:bCs/>
        </w:rPr>
      </w:pPr>
      <w:r w:rsidRPr="005A4552">
        <w:rPr>
          <w:bCs/>
        </w:rPr>
        <w:t>The rural services delivery grant will increase from £81 million in 2020/21 to £85 million in 2021/22.</w:t>
      </w:r>
    </w:p>
    <w:p w14:paraId="6394B6B6" w14:textId="77777777" w:rsidR="008D1332" w:rsidRPr="000B562D" w:rsidRDefault="008D1332" w:rsidP="008D1332">
      <w:pPr>
        <w:pStyle w:val="ListParagraph"/>
        <w:keepLines/>
        <w:numPr>
          <w:ilvl w:val="0"/>
          <w:numId w:val="39"/>
        </w:numPr>
        <w:spacing w:after="0" w:line="240" w:lineRule="auto"/>
        <w:rPr>
          <w:bCs/>
        </w:rPr>
      </w:pPr>
      <w:r w:rsidRPr="005A4552">
        <w:rPr>
          <w:bCs/>
        </w:rPr>
        <w:t>A new Lower Tier Services Grant was introduced worth £111 million and will be allocated to district councils and unitary</w:t>
      </w:r>
      <w:r w:rsidRPr="000B562D">
        <w:rPr>
          <w:bCs/>
        </w:rPr>
        <w:t xml:space="preserve"> authorities.</w:t>
      </w:r>
    </w:p>
    <w:p w14:paraId="5B3258DB" w14:textId="77777777" w:rsidR="008D1332" w:rsidRPr="006E2811" w:rsidRDefault="008D1332" w:rsidP="008D1332">
      <w:pPr>
        <w:spacing w:after="0" w:line="240" w:lineRule="auto"/>
        <w:ind w:left="0" w:firstLine="0"/>
        <w:rPr>
          <w:bCs/>
        </w:rPr>
      </w:pPr>
    </w:p>
    <w:p w14:paraId="3587A340" w14:textId="61A89B1C" w:rsidR="008D1332" w:rsidRPr="00FD251B" w:rsidRDefault="008D1332" w:rsidP="008D1332">
      <w:pPr>
        <w:pStyle w:val="ListParagraph"/>
        <w:keepLines/>
        <w:numPr>
          <w:ilvl w:val="0"/>
          <w:numId w:val="1"/>
        </w:numPr>
        <w:spacing w:after="0" w:line="240" w:lineRule="auto"/>
        <w:ind w:left="357" w:hanging="357"/>
        <w:rPr>
          <w:rFonts w:eastAsia="Arial" w:cs="Arial"/>
          <w:bCs/>
        </w:rPr>
      </w:pPr>
      <w:r>
        <w:t>The Secretary of State confirmed that the Government will work with the sector and Members across the House to seek a new consensus for broader reforms to local government</w:t>
      </w:r>
      <w:r w:rsidR="001B52FE">
        <w:t xml:space="preserve"> finance</w:t>
      </w:r>
      <w:r>
        <w:t>, including the Fair Funding Review and the business rates reset.</w:t>
      </w:r>
    </w:p>
    <w:p w14:paraId="2F8E91FD" w14:textId="77777777" w:rsidR="008D1332" w:rsidRPr="00FD251B" w:rsidRDefault="008D1332" w:rsidP="008D1332">
      <w:pPr>
        <w:pStyle w:val="ListParagraph"/>
        <w:rPr>
          <w:rFonts w:eastAsia="Arial" w:cs="Arial"/>
          <w:bCs/>
        </w:rPr>
      </w:pPr>
    </w:p>
    <w:p w14:paraId="0B83522F" w14:textId="77777777" w:rsidR="008D1332" w:rsidRPr="00FD251B" w:rsidRDefault="008D1332" w:rsidP="008D1332">
      <w:pPr>
        <w:pStyle w:val="ListParagraph"/>
        <w:keepLines/>
        <w:numPr>
          <w:ilvl w:val="0"/>
          <w:numId w:val="1"/>
        </w:numPr>
        <w:spacing w:after="0" w:line="240" w:lineRule="auto"/>
        <w:ind w:left="357" w:hanging="357"/>
        <w:rPr>
          <w:rFonts w:eastAsia="Arial" w:cs="Arial"/>
        </w:rPr>
      </w:pPr>
      <w:r w:rsidRPr="34E872E0">
        <w:rPr>
          <w:rFonts w:eastAsia="Arial" w:cs="Arial"/>
        </w:rPr>
        <w:t>The settlement included no information on public health funding for 2021/22.</w:t>
      </w:r>
    </w:p>
    <w:p w14:paraId="47F47C30" w14:textId="77777777" w:rsidR="008D1332" w:rsidRPr="00530665" w:rsidRDefault="008D1332" w:rsidP="008D1332">
      <w:pPr>
        <w:pStyle w:val="ListParagraph"/>
        <w:rPr>
          <w:bCs/>
        </w:rPr>
      </w:pPr>
    </w:p>
    <w:p w14:paraId="094D103D" w14:textId="77777777" w:rsidR="008D1332" w:rsidRDefault="008D1332" w:rsidP="008D1332">
      <w:pPr>
        <w:pStyle w:val="ListParagraph"/>
        <w:keepLines/>
        <w:numPr>
          <w:ilvl w:val="0"/>
          <w:numId w:val="1"/>
        </w:numPr>
        <w:spacing w:after="0" w:line="240" w:lineRule="auto"/>
        <w:ind w:left="357" w:hanging="357"/>
        <w:rPr>
          <w:rFonts w:eastAsia="Arial" w:cs="Arial"/>
        </w:rPr>
      </w:pPr>
      <w:r w:rsidRPr="34E872E0">
        <w:rPr>
          <w:rFonts w:eastAsia="Arial" w:cs="Arial"/>
        </w:rPr>
        <w:lastRenderedPageBreak/>
        <w:t>Alongside the settlement, the Government confirmed school and early years revenue funding allocations for 2021/22. In the 2020 Spending Review it was announced that the schools’ budget will increase by £2.2 billion. The Government has also confirmed that high needs funding will increase by £730 million (10%) for 2021/22. The Government also confirmed an additional £44 million for early years education in 2021/22 to increase the hourly rate paid to childcare providers for the Government’s free hours offer.</w:t>
      </w:r>
    </w:p>
    <w:p w14:paraId="6C749C9E" w14:textId="77777777" w:rsidR="008D1332" w:rsidRPr="00FD251B" w:rsidRDefault="008D1332" w:rsidP="008D1332">
      <w:pPr>
        <w:keepLines/>
        <w:spacing w:after="0" w:line="240" w:lineRule="auto"/>
        <w:ind w:left="0" w:firstLine="0"/>
        <w:rPr>
          <w:bCs/>
        </w:rPr>
      </w:pPr>
    </w:p>
    <w:p w14:paraId="50A95CE6" w14:textId="4C2B5BF9" w:rsidR="008D1332" w:rsidRDefault="008D1332" w:rsidP="008D1332">
      <w:pPr>
        <w:pStyle w:val="ListParagraph"/>
        <w:keepLines/>
        <w:numPr>
          <w:ilvl w:val="0"/>
          <w:numId w:val="1"/>
        </w:numPr>
        <w:spacing w:after="0" w:line="240" w:lineRule="auto"/>
        <w:ind w:left="357" w:hanging="357"/>
        <w:rPr>
          <w:bCs/>
        </w:rPr>
      </w:pPr>
      <w:r>
        <w:rPr>
          <w:bCs/>
        </w:rPr>
        <w:t>The settlement remains provisional until the Government has concluded the consultation on the proposals in the settlement</w:t>
      </w:r>
      <w:r w:rsidR="00584CF5">
        <w:rPr>
          <w:bCs/>
        </w:rPr>
        <w:t xml:space="preserve">. Our response to the provisional settlement can be found </w:t>
      </w:r>
      <w:hyperlink r:id="rId13" w:history="1">
        <w:r w:rsidR="00584CF5" w:rsidRPr="00915742">
          <w:rPr>
            <w:rStyle w:val="Hyperlink"/>
            <w:bCs/>
          </w:rPr>
          <w:t>here</w:t>
        </w:r>
      </w:hyperlink>
      <w:r w:rsidR="00584CF5">
        <w:rPr>
          <w:bCs/>
        </w:rPr>
        <w:t>.</w:t>
      </w:r>
      <w:r>
        <w:rPr>
          <w:bCs/>
        </w:rPr>
        <w:t xml:space="preserve"> </w:t>
      </w:r>
    </w:p>
    <w:p w14:paraId="1A279357" w14:textId="40CBEB13" w:rsidR="006E5E32" w:rsidRDefault="006E5E32" w:rsidP="006E5E32">
      <w:pPr>
        <w:keepLines/>
        <w:spacing w:after="0" w:line="240" w:lineRule="auto"/>
        <w:ind w:left="0" w:firstLine="0"/>
        <w:rPr>
          <w:bCs/>
        </w:rPr>
      </w:pPr>
    </w:p>
    <w:p w14:paraId="6A060FDE" w14:textId="77777777" w:rsidR="00C2327D" w:rsidRPr="00FE411B" w:rsidRDefault="00C2327D" w:rsidP="006E5E32">
      <w:pPr>
        <w:keepLines/>
        <w:spacing w:after="0" w:line="240" w:lineRule="auto"/>
        <w:ind w:left="0" w:firstLine="0"/>
        <w:rPr>
          <w:bCs/>
        </w:rPr>
      </w:pPr>
    </w:p>
    <w:p w14:paraId="7B4C2A4C" w14:textId="77777777" w:rsidR="006E5E32" w:rsidRDefault="006E5E32" w:rsidP="006E5E32">
      <w:pPr>
        <w:pStyle w:val="ListParagraph"/>
        <w:keepLines/>
        <w:spacing w:after="0" w:line="240" w:lineRule="auto"/>
        <w:ind w:left="0" w:firstLine="0"/>
        <w:rPr>
          <w:rFonts w:eastAsia="Arial" w:cs="Arial"/>
          <w:b/>
        </w:rPr>
      </w:pPr>
      <w:r>
        <w:rPr>
          <w:rFonts w:eastAsia="Arial" w:cs="Arial"/>
          <w:b/>
        </w:rPr>
        <w:t>Budget 2021 submission</w:t>
      </w:r>
    </w:p>
    <w:p w14:paraId="33FFA091" w14:textId="77777777" w:rsidR="006E5E32" w:rsidRDefault="006E5E32" w:rsidP="006E5E32">
      <w:pPr>
        <w:pStyle w:val="ListParagraph"/>
        <w:keepLines/>
        <w:spacing w:after="0" w:line="240" w:lineRule="auto"/>
        <w:ind w:left="0" w:firstLine="0"/>
        <w:rPr>
          <w:rFonts w:eastAsia="Arial" w:cs="Arial"/>
          <w:b/>
        </w:rPr>
      </w:pPr>
    </w:p>
    <w:p w14:paraId="70BFB75C" w14:textId="5AB235D7" w:rsidR="006E5E32" w:rsidRDefault="006E5E32" w:rsidP="006E5E32">
      <w:pPr>
        <w:pStyle w:val="ListParagraph"/>
        <w:keepLines/>
        <w:numPr>
          <w:ilvl w:val="0"/>
          <w:numId w:val="1"/>
        </w:numPr>
        <w:spacing w:after="0" w:line="240" w:lineRule="auto"/>
        <w:ind w:left="357" w:hanging="357"/>
        <w:rPr>
          <w:bCs/>
        </w:rPr>
      </w:pPr>
      <w:r w:rsidRPr="00404D83">
        <w:rPr>
          <w:bCs/>
        </w:rPr>
        <w:t xml:space="preserve">On 17 December 2020, the Chancellor announced the Budget for 2021 will take place on 3 March. The deadline for Budget representation submissions </w:t>
      </w:r>
      <w:r w:rsidR="00895E4A">
        <w:rPr>
          <w:bCs/>
        </w:rPr>
        <w:t>wa</w:t>
      </w:r>
      <w:r w:rsidRPr="00404D83">
        <w:rPr>
          <w:bCs/>
        </w:rPr>
        <w:t xml:space="preserve">s 14 January. </w:t>
      </w:r>
    </w:p>
    <w:p w14:paraId="05EA38B7" w14:textId="77777777" w:rsidR="006E5E32" w:rsidRDefault="006E5E32" w:rsidP="006E5E32">
      <w:pPr>
        <w:pStyle w:val="ListParagraph"/>
        <w:keepLines/>
        <w:spacing w:after="0" w:line="240" w:lineRule="auto"/>
        <w:ind w:left="357" w:firstLine="0"/>
        <w:rPr>
          <w:bCs/>
        </w:rPr>
      </w:pPr>
    </w:p>
    <w:p w14:paraId="296BFCDD" w14:textId="3571934C" w:rsidR="00A95692" w:rsidRDefault="00187FAF" w:rsidP="00A95692">
      <w:pPr>
        <w:pStyle w:val="ListParagraph"/>
        <w:numPr>
          <w:ilvl w:val="0"/>
          <w:numId w:val="1"/>
        </w:numPr>
        <w:spacing w:after="0" w:line="240" w:lineRule="auto"/>
        <w:ind w:left="357" w:hanging="357"/>
        <w:rPr>
          <w:bCs/>
        </w:rPr>
      </w:pPr>
      <w:r w:rsidRPr="00A95692">
        <w:rPr>
          <w:bCs/>
        </w:rPr>
        <w:t xml:space="preserve">The </w:t>
      </w:r>
      <w:r w:rsidR="00796369">
        <w:rPr>
          <w:bCs/>
        </w:rPr>
        <w:t>LGA’s</w:t>
      </w:r>
      <w:r w:rsidRPr="00A95692">
        <w:rPr>
          <w:bCs/>
        </w:rPr>
        <w:t xml:space="preserve"> </w:t>
      </w:r>
      <w:r w:rsidR="00A95692" w:rsidRPr="00A95692">
        <w:rPr>
          <w:bCs/>
        </w:rPr>
        <w:t>Budget submission focuse</w:t>
      </w:r>
      <w:r w:rsidR="00796369">
        <w:rPr>
          <w:bCs/>
        </w:rPr>
        <w:t>s</w:t>
      </w:r>
      <w:r w:rsidR="00A95692" w:rsidRPr="00A95692">
        <w:rPr>
          <w:bCs/>
        </w:rPr>
        <w:t xml:space="preserve"> on key topics, including COVID-19, Brexit, economic recovery, jobs, devolution, Spending Review 2021, local government finance reform, adult social care reform, children’s social care and education.</w:t>
      </w:r>
    </w:p>
    <w:p w14:paraId="2ED07A76" w14:textId="77777777" w:rsidR="00A95692" w:rsidRPr="00A95692" w:rsidRDefault="00A95692" w:rsidP="00A95692">
      <w:pPr>
        <w:pStyle w:val="ListParagraph"/>
        <w:rPr>
          <w:bCs/>
        </w:rPr>
      </w:pPr>
    </w:p>
    <w:p w14:paraId="0DED9E68" w14:textId="094BB2DC" w:rsidR="008F09ED" w:rsidRPr="001255DF" w:rsidRDefault="001255DF" w:rsidP="00587988">
      <w:pPr>
        <w:pStyle w:val="ListParagraph"/>
        <w:numPr>
          <w:ilvl w:val="0"/>
          <w:numId w:val="1"/>
        </w:numPr>
        <w:spacing w:after="0" w:line="240" w:lineRule="auto"/>
        <w:ind w:left="357" w:hanging="357"/>
        <w:rPr>
          <w:bCs/>
        </w:rPr>
      </w:pPr>
      <w:r w:rsidRPr="001255DF">
        <w:rPr>
          <w:bCs/>
        </w:rPr>
        <w:t>Given its wide-ranging content that cuts across multiple LGA Boards and very significant time constraints introduced by the Treasury with its deadline, the Budget submission was signed off by the Chairman and Group Leaders</w:t>
      </w:r>
      <w:r w:rsidR="00F314BF">
        <w:rPr>
          <w:bCs/>
        </w:rPr>
        <w:t xml:space="preserve"> and is available </w:t>
      </w:r>
      <w:hyperlink r:id="rId14" w:history="1">
        <w:r w:rsidR="00F314BF" w:rsidRPr="00F314BF">
          <w:rPr>
            <w:rStyle w:val="Hyperlink"/>
            <w:bCs/>
          </w:rPr>
          <w:t>here</w:t>
        </w:r>
      </w:hyperlink>
      <w:r w:rsidRPr="001255DF">
        <w:rPr>
          <w:bCs/>
        </w:rPr>
        <w:t>.</w:t>
      </w:r>
    </w:p>
    <w:p w14:paraId="319872B3" w14:textId="77777777" w:rsidR="006E5E32" w:rsidRDefault="006E5E32" w:rsidP="00733DB5">
      <w:pPr>
        <w:ind w:left="0" w:firstLine="0"/>
      </w:pPr>
    </w:p>
    <w:p w14:paraId="7B98522F" w14:textId="77777777" w:rsidR="00244E0C" w:rsidRDefault="00244E0C" w:rsidP="00244E0C">
      <w:pPr>
        <w:pStyle w:val="ListParagraph"/>
        <w:keepLines/>
        <w:spacing w:after="0" w:line="240" w:lineRule="auto"/>
        <w:ind w:left="0" w:firstLine="0"/>
        <w:rPr>
          <w:b/>
        </w:rPr>
      </w:pPr>
      <w:bookmarkStart w:id="6" w:name="_Hlk50022512"/>
      <w:bookmarkEnd w:id="5"/>
      <w:r>
        <w:rPr>
          <w:b/>
        </w:rPr>
        <w:t>COVID-19 funding</w:t>
      </w:r>
    </w:p>
    <w:p w14:paraId="1D95BCB4" w14:textId="77777777" w:rsidR="00244E0C" w:rsidRDefault="00244E0C" w:rsidP="00244E0C">
      <w:pPr>
        <w:pStyle w:val="ListParagraph"/>
        <w:keepLines/>
        <w:spacing w:after="0" w:line="240" w:lineRule="auto"/>
        <w:ind w:left="0" w:firstLine="0"/>
        <w:rPr>
          <w:b/>
        </w:rPr>
      </w:pPr>
    </w:p>
    <w:p w14:paraId="147500F6" w14:textId="77777777" w:rsidR="00244E0C" w:rsidRPr="00C77912" w:rsidRDefault="00244E0C" w:rsidP="00244E0C">
      <w:pPr>
        <w:pStyle w:val="ListParagraph"/>
        <w:keepLines/>
        <w:spacing w:after="0" w:line="240" w:lineRule="auto"/>
        <w:ind w:left="0" w:firstLine="0"/>
        <w:rPr>
          <w:bCs/>
          <w:i/>
          <w:iCs/>
          <w:u w:val="single"/>
        </w:rPr>
      </w:pPr>
      <w:r w:rsidRPr="00C77912">
        <w:rPr>
          <w:bCs/>
          <w:i/>
          <w:iCs/>
          <w:u w:val="single"/>
        </w:rPr>
        <w:t>Latest survey data</w:t>
      </w:r>
    </w:p>
    <w:p w14:paraId="67B2A05A" w14:textId="77777777" w:rsidR="00244E0C" w:rsidRDefault="00244E0C" w:rsidP="00244E0C">
      <w:pPr>
        <w:pStyle w:val="ListParagraph"/>
        <w:keepLines/>
        <w:spacing w:after="0" w:line="240" w:lineRule="auto"/>
        <w:ind w:left="0" w:firstLine="0"/>
        <w:rPr>
          <w:b/>
        </w:rPr>
      </w:pPr>
    </w:p>
    <w:p w14:paraId="4ABE855F" w14:textId="4A97F2C7" w:rsidR="00244E0C" w:rsidRDefault="00244E0C" w:rsidP="00244E0C">
      <w:pPr>
        <w:pStyle w:val="ListParagraph"/>
        <w:keepLines/>
        <w:numPr>
          <w:ilvl w:val="0"/>
          <w:numId w:val="1"/>
        </w:numPr>
        <w:spacing w:after="0" w:line="240" w:lineRule="auto"/>
        <w:ind w:left="357" w:hanging="357"/>
      </w:pPr>
      <w:r>
        <w:t xml:space="preserve">The MHCLG monthly financial monitoring returns continue to be an important tool in making the case for the financial impact of COVID-19 on local government, particularly as circumstances change. According to the December returns, the total </w:t>
      </w:r>
      <w:r w:rsidR="0027388A">
        <w:t xml:space="preserve">in-year </w:t>
      </w:r>
      <w:r>
        <w:t xml:space="preserve">financial pressure </w:t>
      </w:r>
      <w:r w:rsidR="00DF470F">
        <w:t>projected by councils</w:t>
      </w:r>
      <w:r>
        <w:t xml:space="preserve"> in 2020/21 due to COVID-19 </w:t>
      </w:r>
      <w:r w:rsidR="00D3398B">
        <w:t>wa</w:t>
      </w:r>
      <w:r>
        <w:t>s estimated to be £</w:t>
      </w:r>
      <w:r w:rsidR="0027388A">
        <w:t>9.7</w:t>
      </w:r>
      <w:r w:rsidR="00025481">
        <w:t xml:space="preserve"> </w:t>
      </w:r>
      <w:r>
        <w:t>billion (consisting of £</w:t>
      </w:r>
      <w:r w:rsidR="009C10C3">
        <w:t>6.9</w:t>
      </w:r>
      <w:r>
        <w:t xml:space="preserve"> billion of cost pressures</w:t>
      </w:r>
      <w:r w:rsidR="00F35638">
        <w:t xml:space="preserve"> and</w:t>
      </w:r>
      <w:r>
        <w:t xml:space="preserve"> £</w:t>
      </w:r>
      <w:r w:rsidR="009C10C3">
        <w:t>2.8</w:t>
      </w:r>
      <w:r>
        <w:t xml:space="preserve"> billion of non-tax income losses</w:t>
      </w:r>
      <w:r w:rsidR="00F35638">
        <w:t>)</w:t>
      </w:r>
      <w:r>
        <w:t xml:space="preserve">, </w:t>
      </w:r>
      <w:r w:rsidR="00BB7A00">
        <w:t xml:space="preserve">with a further </w:t>
      </w:r>
      <w:r>
        <w:t>£</w:t>
      </w:r>
      <w:r w:rsidR="009C10C3">
        <w:t>2.8</w:t>
      </w:r>
      <w:r>
        <w:t xml:space="preserve"> billion of business rates and council tax income losses –</w:t>
      </w:r>
      <w:r w:rsidR="00BB7A00">
        <w:t xml:space="preserve"> </w:t>
      </w:r>
      <w:r>
        <w:t>these tax losses will impact council budgets in 2021/22.</w:t>
      </w:r>
    </w:p>
    <w:p w14:paraId="0A0F5DD7" w14:textId="77777777" w:rsidR="00244E0C" w:rsidRDefault="00244E0C" w:rsidP="00244E0C">
      <w:pPr>
        <w:pStyle w:val="ListParagraph"/>
      </w:pPr>
    </w:p>
    <w:p w14:paraId="0A8FA9CC" w14:textId="77777777" w:rsidR="00244E0C" w:rsidRDefault="00244E0C" w:rsidP="00244E0C">
      <w:pPr>
        <w:pStyle w:val="ListParagraph"/>
        <w:keepLines/>
        <w:numPr>
          <w:ilvl w:val="0"/>
          <w:numId w:val="1"/>
        </w:numPr>
        <w:spacing w:after="0" w:line="240" w:lineRule="auto"/>
        <w:ind w:left="357" w:hanging="357"/>
      </w:pPr>
      <w:r>
        <w:t>This survey was completed before the announcement of new Tier 4 measures and the increased prevalence of the new COVID-19 strain. It is therefore likely that the financial impact on councils for the rest of the 2020/21 financial year will be more significant than is represented by survey responses above.</w:t>
      </w:r>
    </w:p>
    <w:p w14:paraId="44719C6C" w14:textId="77777777" w:rsidR="00244E0C" w:rsidRDefault="00244E0C" w:rsidP="00244E0C">
      <w:pPr>
        <w:pStyle w:val="ListParagraph"/>
        <w:keepLines/>
        <w:spacing w:after="0" w:line="240" w:lineRule="auto"/>
        <w:ind w:left="0" w:firstLine="0"/>
        <w:rPr>
          <w:b/>
        </w:rPr>
      </w:pPr>
    </w:p>
    <w:p w14:paraId="558AC69B" w14:textId="551C4569" w:rsidR="00244E0C" w:rsidRPr="00C77912" w:rsidRDefault="00244E0C" w:rsidP="00244E0C">
      <w:pPr>
        <w:pStyle w:val="ListParagraph"/>
        <w:keepLines/>
        <w:spacing w:after="0" w:line="240" w:lineRule="auto"/>
        <w:ind w:left="0" w:firstLine="0"/>
        <w:rPr>
          <w:rFonts w:eastAsia="Arial" w:cs="Arial"/>
          <w:i/>
          <w:u w:val="single"/>
        </w:rPr>
      </w:pPr>
      <w:r w:rsidRPr="00C77912">
        <w:rPr>
          <w:rFonts w:eastAsia="Arial" w:cs="Arial"/>
          <w:i/>
          <w:u w:val="single"/>
        </w:rPr>
        <w:t>Local</w:t>
      </w:r>
      <w:r w:rsidR="003810E0">
        <w:rPr>
          <w:rFonts w:eastAsia="Arial" w:cs="Arial"/>
          <w:i/>
          <w:u w:val="single"/>
        </w:rPr>
        <w:t xml:space="preserve"> and national</w:t>
      </w:r>
      <w:r w:rsidRPr="00C77912">
        <w:rPr>
          <w:rFonts w:eastAsia="Arial" w:cs="Arial"/>
          <w:i/>
          <w:u w:val="single"/>
        </w:rPr>
        <w:t xml:space="preserve"> </w:t>
      </w:r>
      <w:r w:rsidRPr="00C77912">
        <w:rPr>
          <w:rFonts w:eastAsia="Arial" w:cs="Arial"/>
          <w:bCs/>
          <w:i/>
          <w:iCs/>
          <w:u w:val="single"/>
        </w:rPr>
        <w:t>restrictions</w:t>
      </w:r>
      <w:r w:rsidRPr="00C77912">
        <w:rPr>
          <w:rFonts w:eastAsia="Arial" w:cs="Arial"/>
          <w:i/>
          <w:u w:val="single"/>
        </w:rPr>
        <w:t xml:space="preserve"> </w:t>
      </w:r>
      <w:r w:rsidR="003810E0">
        <w:rPr>
          <w:rFonts w:eastAsia="Arial" w:cs="Arial"/>
          <w:i/>
          <w:u w:val="single"/>
        </w:rPr>
        <w:t>since December</w:t>
      </w:r>
    </w:p>
    <w:p w14:paraId="47F20D50" w14:textId="77777777" w:rsidR="00244E0C" w:rsidRDefault="00244E0C" w:rsidP="00244E0C">
      <w:pPr>
        <w:pStyle w:val="ListParagraph"/>
        <w:keepLines/>
        <w:spacing w:after="0" w:line="240" w:lineRule="auto"/>
        <w:ind w:left="0" w:firstLine="0"/>
        <w:rPr>
          <w:b/>
        </w:rPr>
      </w:pPr>
    </w:p>
    <w:p w14:paraId="2BF58A35" w14:textId="3E842220" w:rsidR="00244E0C" w:rsidRDefault="00244E0C" w:rsidP="00244E0C">
      <w:pPr>
        <w:pStyle w:val="ListParagraph"/>
        <w:keepLines/>
        <w:numPr>
          <w:ilvl w:val="0"/>
          <w:numId w:val="1"/>
        </w:numPr>
        <w:spacing w:after="0" w:line="240" w:lineRule="auto"/>
        <w:ind w:left="357" w:hanging="357"/>
      </w:pPr>
      <w:r>
        <w:t>Following the national lockdown in November 2020, the Government returned to a local tiered system.</w:t>
      </w:r>
    </w:p>
    <w:p w14:paraId="05C3EC6C" w14:textId="77777777" w:rsidR="00244E0C" w:rsidRDefault="00244E0C" w:rsidP="00244E0C">
      <w:pPr>
        <w:keepLines/>
        <w:spacing w:after="0" w:line="240" w:lineRule="auto"/>
        <w:ind w:left="0" w:firstLine="0"/>
      </w:pPr>
    </w:p>
    <w:p w14:paraId="4851A48E" w14:textId="6E1DEBFB" w:rsidR="00244E0C" w:rsidRDefault="00244E0C" w:rsidP="00244E0C">
      <w:pPr>
        <w:pStyle w:val="ListParagraph"/>
        <w:keepLines/>
        <w:numPr>
          <w:ilvl w:val="0"/>
          <w:numId w:val="1"/>
        </w:numPr>
        <w:spacing w:after="0" w:line="240" w:lineRule="auto"/>
        <w:ind w:left="357" w:hanging="357"/>
      </w:pPr>
      <w:r>
        <w:lastRenderedPageBreak/>
        <w:t xml:space="preserve">The Contain Outbreak Management Fund </w:t>
      </w:r>
      <w:r w:rsidR="003810E0">
        <w:t>was</w:t>
      </w:r>
      <w:r>
        <w:t xml:space="preserve"> extended to provide monthly payments to local authorities in tiers 2, 3, and 4 until the end of the financial year. For those authorities in tiers 3 and 4, this funding will amount to £4 per head of population per month, and for those in tier 2, it will amount to £2 per head of population per month.</w:t>
      </w:r>
    </w:p>
    <w:p w14:paraId="7F22B3B3" w14:textId="77777777" w:rsidR="00244E0C" w:rsidRDefault="00244E0C" w:rsidP="00244E0C">
      <w:pPr>
        <w:pStyle w:val="ListParagraph"/>
      </w:pPr>
    </w:p>
    <w:p w14:paraId="7154CB3E" w14:textId="5E4270E2" w:rsidR="00244E0C" w:rsidRDefault="00244E0C" w:rsidP="00244E0C">
      <w:pPr>
        <w:pStyle w:val="ListParagraph"/>
        <w:numPr>
          <w:ilvl w:val="0"/>
          <w:numId w:val="1"/>
        </w:numPr>
        <w:spacing w:after="0" w:line="240" w:lineRule="auto"/>
        <w:ind w:left="357" w:hanging="357"/>
        <w:contextualSpacing w:val="0"/>
        <w:rPr>
          <w:rFonts w:eastAsia="Times New Roman" w:cs="Arial"/>
        </w:rPr>
      </w:pPr>
      <w:r>
        <w:rPr>
          <w:rFonts w:eastAsia="Times New Roman" w:cs="Arial"/>
        </w:rPr>
        <w:t>All</w:t>
      </w:r>
      <w:r w:rsidRPr="1EA9D68D">
        <w:rPr>
          <w:rFonts w:eastAsia="Times New Roman" w:cs="Arial"/>
        </w:rPr>
        <w:t xml:space="preserve"> businesses in Tiers 2 and 3 which </w:t>
      </w:r>
      <w:r w:rsidR="00A67FB9">
        <w:rPr>
          <w:rFonts w:eastAsia="Times New Roman" w:cs="Arial"/>
        </w:rPr>
        <w:t>had</w:t>
      </w:r>
      <w:r w:rsidR="00A67FB9" w:rsidRPr="1EA9D68D">
        <w:rPr>
          <w:rFonts w:eastAsia="Times New Roman" w:cs="Arial"/>
        </w:rPr>
        <w:t xml:space="preserve"> </w:t>
      </w:r>
      <w:r w:rsidRPr="1EA9D68D">
        <w:rPr>
          <w:rFonts w:eastAsia="Times New Roman" w:cs="Arial"/>
        </w:rPr>
        <w:t xml:space="preserve">to close as a result of the new restrictions will be entitled to the mandatory </w:t>
      </w:r>
      <w:hyperlink r:id="rId15" w:tgtFrame="_blank" w:history="1">
        <w:r w:rsidRPr="1EA9D68D">
          <w:rPr>
            <w:rStyle w:val="Hyperlink"/>
            <w:rFonts w:eastAsia="Times New Roman" w:cs="Arial"/>
          </w:rPr>
          <w:t>Local Restrictions Support Grant (Closed)</w:t>
        </w:r>
      </w:hyperlink>
      <w:r w:rsidRPr="1EA9D68D">
        <w:rPr>
          <w:rFonts w:eastAsia="Times New Roman" w:cs="Arial"/>
        </w:rPr>
        <w:t>. This include</w:t>
      </w:r>
      <w:r w:rsidR="009B4011">
        <w:rPr>
          <w:rFonts w:eastAsia="Times New Roman" w:cs="Arial"/>
        </w:rPr>
        <w:t>d</w:t>
      </w:r>
      <w:r w:rsidRPr="1EA9D68D">
        <w:rPr>
          <w:rFonts w:eastAsia="Times New Roman" w:cs="Arial"/>
        </w:rPr>
        <w:t xml:space="preserve"> pubs and bars which must close unless serving substantial meals in Tier 2 areas. </w:t>
      </w:r>
    </w:p>
    <w:p w14:paraId="5D05F50B" w14:textId="77777777" w:rsidR="00244E0C" w:rsidRDefault="00244E0C" w:rsidP="00244E0C">
      <w:pPr>
        <w:pStyle w:val="ListParagraph"/>
        <w:spacing w:after="0" w:line="240" w:lineRule="auto"/>
        <w:ind w:left="357" w:firstLine="0"/>
        <w:contextualSpacing w:val="0"/>
        <w:rPr>
          <w:rFonts w:eastAsia="Times New Roman" w:cs="Arial"/>
        </w:rPr>
      </w:pPr>
    </w:p>
    <w:p w14:paraId="48969A03" w14:textId="2F5B86E8" w:rsidR="00244E0C" w:rsidRDefault="00244E0C" w:rsidP="00244E0C">
      <w:pPr>
        <w:pStyle w:val="ListParagraph"/>
        <w:numPr>
          <w:ilvl w:val="0"/>
          <w:numId w:val="1"/>
        </w:numPr>
        <w:spacing w:after="0" w:line="240" w:lineRule="auto"/>
        <w:ind w:left="357" w:hanging="357"/>
        <w:contextualSpacing w:val="0"/>
        <w:rPr>
          <w:rFonts w:eastAsia="Times New Roman" w:cs="Arial"/>
        </w:rPr>
      </w:pPr>
      <w:r w:rsidRPr="1EA9D68D">
        <w:rPr>
          <w:rFonts w:eastAsia="Times New Roman" w:cs="Arial"/>
        </w:rPr>
        <w:t xml:space="preserve">This </w:t>
      </w:r>
      <w:r w:rsidR="009B4011">
        <w:rPr>
          <w:rFonts w:eastAsia="Times New Roman" w:cs="Arial"/>
        </w:rPr>
        <w:t>wa</w:t>
      </w:r>
      <w:r w:rsidRPr="1EA9D68D">
        <w:rPr>
          <w:rFonts w:eastAsia="Times New Roman" w:cs="Arial"/>
        </w:rPr>
        <w:t xml:space="preserve">s in addition to the </w:t>
      </w:r>
      <w:hyperlink r:id="rId16">
        <w:r w:rsidRPr="1EA9D68D">
          <w:rPr>
            <w:rStyle w:val="Hyperlink"/>
            <w:rFonts w:eastAsia="Times New Roman" w:cs="Arial"/>
          </w:rPr>
          <w:t>Local Restrictions Support Grant (Open)</w:t>
        </w:r>
      </w:hyperlink>
      <w:r w:rsidRPr="1EA9D68D">
        <w:rPr>
          <w:rFonts w:eastAsia="Times New Roman" w:cs="Arial"/>
        </w:rPr>
        <w:t xml:space="preserve"> (which was paused during the latest national lockdown period) which </w:t>
      </w:r>
      <w:r w:rsidR="009B4011">
        <w:rPr>
          <w:rFonts w:eastAsia="Times New Roman" w:cs="Arial"/>
        </w:rPr>
        <w:t>wa</w:t>
      </w:r>
      <w:r w:rsidRPr="1EA9D68D">
        <w:rPr>
          <w:rFonts w:eastAsia="Times New Roman" w:cs="Arial"/>
        </w:rPr>
        <w:t xml:space="preserve">s a discretionary grant distributed to both Tier 2 and Tier 3 areas and based on the number of hospitality, hotel, bed and breakfast and leisure businesses. Councils </w:t>
      </w:r>
      <w:r w:rsidR="00440211">
        <w:rPr>
          <w:rFonts w:eastAsia="Times New Roman" w:cs="Arial"/>
        </w:rPr>
        <w:t>had</w:t>
      </w:r>
      <w:r w:rsidRPr="1EA9D68D">
        <w:rPr>
          <w:rFonts w:eastAsia="Times New Roman" w:cs="Arial"/>
        </w:rPr>
        <w:t xml:space="preserve"> discretion as to how to award grant funding to individual businesses.  </w:t>
      </w:r>
    </w:p>
    <w:p w14:paraId="549F37F6" w14:textId="77777777" w:rsidR="00244E0C" w:rsidRPr="009F70A0" w:rsidRDefault="00244E0C" w:rsidP="00244E0C">
      <w:pPr>
        <w:keepLines/>
        <w:spacing w:after="0" w:line="240" w:lineRule="auto"/>
        <w:ind w:left="0" w:firstLine="0"/>
        <w:rPr>
          <w:bCs/>
        </w:rPr>
      </w:pPr>
    </w:p>
    <w:p w14:paraId="597B30D6" w14:textId="6FA3F323" w:rsidR="00735DF9" w:rsidRDefault="00244E0C" w:rsidP="007B0EDE">
      <w:pPr>
        <w:pStyle w:val="ListParagraph"/>
        <w:keepLines/>
        <w:numPr>
          <w:ilvl w:val="0"/>
          <w:numId w:val="1"/>
        </w:numPr>
        <w:spacing w:after="0" w:line="240" w:lineRule="auto"/>
        <w:ind w:left="357" w:hanging="357"/>
      </w:pPr>
      <w:r>
        <w:t xml:space="preserve">On 1 December 2020 the Prime Minister </w:t>
      </w:r>
      <w:hyperlink r:id="rId17">
        <w:r w:rsidRPr="1EA9D68D">
          <w:rPr>
            <w:rStyle w:val="Hyperlink"/>
          </w:rPr>
          <w:t>announced</w:t>
        </w:r>
      </w:hyperlink>
      <w:r>
        <w:t xml:space="preserve"> an additional one-off £1,000 grant for ‘wet-led’ pubs (those which predominantly serve alcohol rather than provide food) in tiers 2</w:t>
      </w:r>
      <w:r w:rsidR="00903F78">
        <w:t>,</w:t>
      </w:r>
      <w:r>
        <w:t xml:space="preserve"> 3</w:t>
      </w:r>
      <w:r w:rsidR="00903F78">
        <w:t xml:space="preserve"> and 4</w:t>
      </w:r>
      <w:r>
        <w:t>.</w:t>
      </w:r>
    </w:p>
    <w:p w14:paraId="0B09F338" w14:textId="77777777" w:rsidR="007B0EDE" w:rsidRDefault="007B0EDE" w:rsidP="007B0EDE">
      <w:pPr>
        <w:keepLines/>
        <w:spacing w:after="0" w:line="240" w:lineRule="auto"/>
        <w:ind w:left="0" w:firstLine="0"/>
      </w:pPr>
    </w:p>
    <w:p w14:paraId="482F7DC3" w14:textId="0BEE44D0" w:rsidR="00B04925" w:rsidRDefault="007B0EDE" w:rsidP="00B04925">
      <w:pPr>
        <w:keepLines/>
        <w:numPr>
          <w:ilvl w:val="0"/>
          <w:numId w:val="1"/>
        </w:numPr>
        <w:spacing w:after="0" w:line="240" w:lineRule="auto"/>
        <w:ind w:left="357" w:hanging="357"/>
      </w:pPr>
      <w:r>
        <w:t xml:space="preserve">On 24 December 2020 the Government published </w:t>
      </w:r>
      <w:hyperlink r:id="rId18" w:history="1">
        <w:r w:rsidRPr="006A4DE3">
          <w:rPr>
            <w:rStyle w:val="Hyperlink"/>
          </w:rPr>
          <w:t>guidance</w:t>
        </w:r>
      </w:hyperlink>
      <w:r>
        <w:t xml:space="preserve"> for areas moving to Tier 4 from 19 December. In </w:t>
      </w:r>
      <w:r w:rsidRPr="00A14BFE">
        <w:t xml:space="preserve">addition to Tier 3 business closures covering hospitality, leisure, accommodation and tourism businesses, non-essential retail and beauty services </w:t>
      </w:r>
      <w:r w:rsidR="000A3D8F">
        <w:t>were</w:t>
      </w:r>
      <w:r w:rsidR="000A3D8F" w:rsidRPr="00A14BFE">
        <w:t xml:space="preserve"> </w:t>
      </w:r>
      <w:r w:rsidRPr="00A14BFE">
        <w:t>required to close</w:t>
      </w:r>
      <w:r>
        <w:t xml:space="preserve"> and </w:t>
      </w:r>
      <w:r w:rsidRPr="00A14BFE">
        <w:t xml:space="preserve">Local Restrictions Support Grant (Closed), Local Restrictions Support Grant (Open) and Local Restrictions Support Grant (Sector) </w:t>
      </w:r>
      <w:r w:rsidR="000A3D8F">
        <w:t>was</w:t>
      </w:r>
      <w:r>
        <w:t xml:space="preserve"> </w:t>
      </w:r>
      <w:r w:rsidRPr="00A14BFE">
        <w:t>suspended and replaced by Local Restrictions Support Grant (Closed) Addendum</w:t>
      </w:r>
      <w:r w:rsidR="00CD03F1">
        <w:t xml:space="preserve"> (LRSG CA)</w:t>
      </w:r>
    </w:p>
    <w:p w14:paraId="3C4D6058" w14:textId="77777777" w:rsidR="00B04925" w:rsidRDefault="00B04925" w:rsidP="007A254A">
      <w:pPr>
        <w:keepLines/>
        <w:spacing w:after="0" w:line="240" w:lineRule="auto"/>
        <w:ind w:left="0" w:firstLine="0"/>
      </w:pPr>
    </w:p>
    <w:p w14:paraId="60F87B61" w14:textId="2E001D8F" w:rsidR="00B04925" w:rsidRDefault="00B04925" w:rsidP="00B04925">
      <w:pPr>
        <w:keepLines/>
        <w:numPr>
          <w:ilvl w:val="0"/>
          <w:numId w:val="1"/>
        </w:numPr>
        <w:spacing w:after="0" w:line="240" w:lineRule="auto"/>
        <w:ind w:left="357" w:hanging="357"/>
      </w:pPr>
      <w:r>
        <w:t xml:space="preserve">On 4 January, the Prime Minister announced a further national lockdown. The financial support for local authorities outlined below is up to date at time of writing; a verbal update will be provided to the </w:t>
      </w:r>
      <w:r w:rsidR="00635CA1">
        <w:t>Executive Advisory</w:t>
      </w:r>
      <w:r>
        <w:t xml:space="preserve"> Board on any further measurers announced as a result of the national lockdown. </w:t>
      </w:r>
    </w:p>
    <w:p w14:paraId="37A21467" w14:textId="77777777" w:rsidR="00B04925" w:rsidRDefault="00B04925" w:rsidP="00B04925">
      <w:pPr>
        <w:keepLines/>
        <w:spacing w:after="0" w:line="240" w:lineRule="auto"/>
        <w:ind w:left="0" w:firstLine="0"/>
      </w:pPr>
    </w:p>
    <w:p w14:paraId="5FF576ED" w14:textId="4ED2A4F2" w:rsidR="00B04925" w:rsidRDefault="00B04925" w:rsidP="00B04925">
      <w:pPr>
        <w:keepLines/>
        <w:numPr>
          <w:ilvl w:val="0"/>
          <w:numId w:val="1"/>
        </w:numPr>
        <w:spacing w:after="0" w:line="240" w:lineRule="auto"/>
        <w:ind w:left="357" w:hanging="357"/>
      </w:pPr>
      <w:r>
        <w:t xml:space="preserve">On 5 January, the Chancellor </w:t>
      </w:r>
      <w:hyperlink r:id="rId19" w:history="1">
        <w:r w:rsidRPr="008F5095">
          <w:rPr>
            <w:rStyle w:val="Hyperlink"/>
          </w:rPr>
          <w:t>announced</w:t>
        </w:r>
      </w:hyperlink>
      <w:r>
        <w:t xml:space="preserve"> that businesses in the </w:t>
      </w:r>
      <w:r w:rsidRPr="007A2DD2">
        <w:t>retail, hospitality and leisure sectors are to be given one-off grants worth up to £9,000</w:t>
      </w:r>
      <w:r w:rsidR="00CD03F1">
        <w:t>; this is alongside the LRSG (Closed)</w:t>
      </w:r>
      <w:r w:rsidR="00007198">
        <w:t xml:space="preserve"> Addendum Grant and is to be distributed to the same businesses</w:t>
      </w:r>
      <w:r>
        <w:t xml:space="preserve">. </w:t>
      </w:r>
      <w:r w:rsidRPr="00987010">
        <w:t>A further £</w:t>
      </w:r>
      <w:r w:rsidR="00007198">
        <w:t>500</w:t>
      </w:r>
      <w:r w:rsidRPr="00987010">
        <w:t xml:space="preserve"> million is also being made available for Local Authorities</w:t>
      </w:r>
      <w:r w:rsidR="00007198">
        <w:t xml:space="preserve"> in England</w:t>
      </w:r>
      <w:r w:rsidRPr="00987010">
        <w:t xml:space="preserve"> and</w:t>
      </w:r>
      <w:r w:rsidR="00007198">
        <w:t xml:space="preserve"> £94 million for</w:t>
      </w:r>
      <w:r w:rsidRPr="00987010">
        <w:t xml:space="preserve"> the Devolved Administrations to support other businesses not eligible for the grants, that might be affected by the restrictions.</w:t>
      </w:r>
      <w:r w:rsidR="005572DC">
        <w:t xml:space="preserve"> The new money was due to reach councils towards the end of the week starting 11 January. In a livestream with authorities on 6 January Alok Sharma emphasised the importance of the grants reaching businesses quickly.</w:t>
      </w:r>
    </w:p>
    <w:p w14:paraId="625033E8" w14:textId="77777777" w:rsidR="00244E0C" w:rsidRDefault="00244E0C" w:rsidP="00244E0C">
      <w:pPr>
        <w:keepLines/>
        <w:spacing w:after="0" w:line="240" w:lineRule="auto"/>
        <w:ind w:left="0" w:firstLine="0"/>
      </w:pPr>
    </w:p>
    <w:p w14:paraId="39E44364" w14:textId="77777777" w:rsidR="00244E0C" w:rsidRPr="00C77912" w:rsidRDefault="00244E0C" w:rsidP="00244E0C">
      <w:pPr>
        <w:keepLines/>
        <w:spacing w:after="0" w:line="240" w:lineRule="auto"/>
        <w:ind w:left="0" w:firstLine="0"/>
        <w:rPr>
          <w:i/>
          <w:iCs/>
          <w:u w:val="single"/>
        </w:rPr>
      </w:pPr>
      <w:r w:rsidRPr="00C77912">
        <w:rPr>
          <w:i/>
          <w:iCs/>
          <w:u w:val="single"/>
        </w:rPr>
        <w:t>2021/22 COVID-19 funding</w:t>
      </w:r>
    </w:p>
    <w:p w14:paraId="04FA33B1" w14:textId="77777777" w:rsidR="00244E0C" w:rsidRDefault="00244E0C" w:rsidP="00244E0C">
      <w:pPr>
        <w:keepLines/>
        <w:spacing w:after="0" w:line="240" w:lineRule="auto"/>
        <w:ind w:left="0" w:firstLine="0"/>
      </w:pPr>
    </w:p>
    <w:p w14:paraId="0D9DB10C" w14:textId="77777777" w:rsidR="00244E0C" w:rsidRPr="00173711" w:rsidRDefault="00244E0C" w:rsidP="00244E0C">
      <w:pPr>
        <w:pStyle w:val="ListParagraph"/>
        <w:numPr>
          <w:ilvl w:val="0"/>
          <w:numId w:val="1"/>
        </w:numPr>
        <w:spacing w:after="0" w:line="240" w:lineRule="auto"/>
        <w:ind w:left="357" w:hanging="357"/>
        <w:rPr>
          <w:bCs/>
        </w:rPr>
      </w:pPr>
      <w:r w:rsidRPr="00173711">
        <w:rPr>
          <w:bCs/>
        </w:rPr>
        <w:t>Outside of Core Spending Power for next year, the settlement confirmed further details of the £3 billion of support for COVID-19 pressures in 2021/22 announced in the Spending Review:</w:t>
      </w:r>
    </w:p>
    <w:p w14:paraId="759DBF1F" w14:textId="77777777" w:rsidR="00244E0C" w:rsidRPr="00173711" w:rsidRDefault="00244E0C" w:rsidP="00244E0C">
      <w:pPr>
        <w:pStyle w:val="ListParagraph"/>
        <w:spacing w:after="0" w:line="240" w:lineRule="auto"/>
        <w:ind w:left="357" w:firstLine="0"/>
        <w:rPr>
          <w:bCs/>
        </w:rPr>
      </w:pPr>
    </w:p>
    <w:p w14:paraId="3FB9F715" w14:textId="77777777" w:rsidR="00244E0C" w:rsidRPr="00173711" w:rsidRDefault="00F455D5" w:rsidP="00244E0C">
      <w:pPr>
        <w:pStyle w:val="ListParagraph"/>
        <w:keepLines/>
        <w:numPr>
          <w:ilvl w:val="0"/>
          <w:numId w:val="40"/>
        </w:numPr>
        <w:spacing w:after="0" w:line="240" w:lineRule="auto"/>
        <w:rPr>
          <w:bCs/>
        </w:rPr>
      </w:pPr>
      <w:hyperlink r:id="rId20" w:history="1">
        <w:r w:rsidR="00244E0C" w:rsidRPr="00173711">
          <w:rPr>
            <w:rStyle w:val="Hyperlink"/>
            <w:bCs/>
          </w:rPr>
          <w:t>Allocations</w:t>
        </w:r>
      </w:hyperlink>
      <w:r w:rsidR="00244E0C" w:rsidRPr="00173711">
        <w:rPr>
          <w:bCs/>
        </w:rPr>
        <w:t xml:space="preserve"> of the £1.55 billion of </w:t>
      </w:r>
      <w:proofErr w:type="spellStart"/>
      <w:r w:rsidR="00244E0C" w:rsidRPr="00173711">
        <w:rPr>
          <w:bCs/>
        </w:rPr>
        <w:t>unringfenced</w:t>
      </w:r>
      <w:proofErr w:type="spellEnd"/>
      <w:r w:rsidR="00244E0C" w:rsidRPr="00173711">
        <w:rPr>
          <w:bCs/>
        </w:rPr>
        <w:t xml:space="preserve"> funding to meet expenditure pressures announced in the Spending Review, distributed via the COVID-19 Relative Needs Formula.</w:t>
      </w:r>
    </w:p>
    <w:p w14:paraId="5C48ACFB" w14:textId="77777777" w:rsidR="00244E0C" w:rsidRPr="00173711" w:rsidRDefault="00244E0C" w:rsidP="00244E0C">
      <w:pPr>
        <w:pStyle w:val="ListParagraph"/>
        <w:keepLines/>
        <w:numPr>
          <w:ilvl w:val="0"/>
          <w:numId w:val="40"/>
        </w:numPr>
        <w:spacing w:after="0" w:line="240" w:lineRule="auto"/>
        <w:rPr>
          <w:bCs/>
        </w:rPr>
      </w:pPr>
      <w:r w:rsidRPr="00173711">
        <w:rPr>
          <w:bCs/>
        </w:rPr>
        <w:t>Further detail on how losses in scope of the guarantee to compensate for 75 per cent compensation of irrecoverable 2020/21 business rates and council tax losses will be measured</w:t>
      </w:r>
    </w:p>
    <w:p w14:paraId="6B20F68B" w14:textId="77777777" w:rsidR="00244E0C" w:rsidRPr="00173711" w:rsidRDefault="00244E0C" w:rsidP="00244E0C">
      <w:pPr>
        <w:pStyle w:val="ListParagraph"/>
        <w:keepLines/>
        <w:numPr>
          <w:ilvl w:val="0"/>
          <w:numId w:val="40"/>
        </w:numPr>
        <w:spacing w:after="0" w:line="240" w:lineRule="auto"/>
        <w:ind w:left="714" w:hanging="357"/>
        <w:rPr>
          <w:bCs/>
        </w:rPr>
      </w:pPr>
      <w:r w:rsidRPr="00173711">
        <w:rPr>
          <w:bCs/>
        </w:rPr>
        <w:t>Proposed methodology to distribute the £670 million to support households least able to afford council tax payments in 2021/22</w:t>
      </w:r>
      <w:r>
        <w:rPr>
          <w:bCs/>
        </w:rPr>
        <w:t xml:space="preserve"> – illustrative allocations have been published </w:t>
      </w:r>
      <w:hyperlink r:id="rId21" w:history="1">
        <w:r w:rsidRPr="00721122">
          <w:rPr>
            <w:rStyle w:val="Hyperlink"/>
            <w:bCs/>
          </w:rPr>
          <w:t>here</w:t>
        </w:r>
      </w:hyperlink>
    </w:p>
    <w:p w14:paraId="6A9F18C5" w14:textId="77777777" w:rsidR="00244E0C" w:rsidRDefault="00244E0C" w:rsidP="00244E0C">
      <w:pPr>
        <w:pStyle w:val="ListParagraph"/>
        <w:keepLines/>
        <w:numPr>
          <w:ilvl w:val="0"/>
          <w:numId w:val="40"/>
        </w:numPr>
        <w:spacing w:after="0" w:line="240" w:lineRule="auto"/>
        <w:rPr>
          <w:bCs/>
        </w:rPr>
      </w:pPr>
      <w:r w:rsidRPr="00173711">
        <w:rPr>
          <w:bCs/>
        </w:rPr>
        <w:t>A continuation of the Sales, Fees, and Charges compensation scheme for the first three months of 2021/22.</w:t>
      </w:r>
    </w:p>
    <w:p w14:paraId="74863B85" w14:textId="77777777" w:rsidR="00244E0C" w:rsidRPr="00173711" w:rsidRDefault="00244E0C" w:rsidP="00244E0C">
      <w:pPr>
        <w:pStyle w:val="ListParagraph"/>
        <w:keepLines/>
        <w:spacing w:after="0" w:line="240" w:lineRule="auto"/>
        <w:ind w:left="720" w:firstLine="0"/>
        <w:rPr>
          <w:bCs/>
        </w:rPr>
      </w:pPr>
    </w:p>
    <w:p w14:paraId="5CA6441E" w14:textId="0DC45F76" w:rsidR="00244E0C" w:rsidRDefault="00244E0C" w:rsidP="00244E0C">
      <w:pPr>
        <w:pStyle w:val="ListParagraph"/>
        <w:numPr>
          <w:ilvl w:val="0"/>
          <w:numId w:val="1"/>
        </w:numPr>
        <w:spacing w:after="0" w:line="240" w:lineRule="auto"/>
        <w:ind w:left="357" w:hanging="357"/>
        <w:rPr>
          <w:bCs/>
        </w:rPr>
      </w:pPr>
      <w:r>
        <w:rPr>
          <w:bCs/>
        </w:rPr>
        <w:t>The Government is consulting on the proposed methodology to distribute the £670 million of support for council tax payments, and the continuation of Sales, Fees, and Charges compensation scheme</w:t>
      </w:r>
      <w:r w:rsidR="000075B9">
        <w:rPr>
          <w:bCs/>
        </w:rPr>
        <w:t xml:space="preserve">. Our response to the consultation can be found </w:t>
      </w:r>
      <w:hyperlink r:id="rId22" w:history="1">
        <w:r w:rsidR="000075B9" w:rsidRPr="005A61FC">
          <w:rPr>
            <w:rStyle w:val="Hyperlink"/>
            <w:bCs/>
          </w:rPr>
          <w:t>here</w:t>
        </w:r>
      </w:hyperlink>
      <w:r w:rsidR="000075B9">
        <w:rPr>
          <w:bCs/>
        </w:rPr>
        <w:t>.</w:t>
      </w:r>
      <w:r>
        <w:rPr>
          <w:bCs/>
        </w:rPr>
        <w:t xml:space="preserve"> </w:t>
      </w:r>
    </w:p>
    <w:p w14:paraId="2EE3CB5D" w14:textId="77777777" w:rsidR="00244E0C" w:rsidRDefault="00244E0C" w:rsidP="00302F04">
      <w:pPr>
        <w:keepLines/>
        <w:spacing w:after="0" w:line="240" w:lineRule="auto"/>
        <w:ind w:left="0" w:firstLine="0"/>
      </w:pPr>
    </w:p>
    <w:p w14:paraId="08149EB5" w14:textId="77777777" w:rsidR="00302F04" w:rsidRDefault="00302F04" w:rsidP="00302F04">
      <w:pPr>
        <w:keepLines/>
        <w:spacing w:after="0" w:line="240" w:lineRule="auto"/>
        <w:ind w:left="0" w:firstLine="0"/>
      </w:pPr>
    </w:p>
    <w:p w14:paraId="29386675" w14:textId="77777777" w:rsidR="00357746" w:rsidRPr="001803A5" w:rsidRDefault="00357746" w:rsidP="00357746">
      <w:pPr>
        <w:keepLines/>
        <w:spacing w:after="0" w:line="240" w:lineRule="auto"/>
        <w:ind w:left="3" w:firstLine="0"/>
        <w:rPr>
          <w:rFonts w:cs="Arial"/>
          <w:b/>
          <w:bCs/>
        </w:rPr>
      </w:pPr>
      <w:r>
        <w:rPr>
          <w:rFonts w:cs="Arial"/>
          <w:b/>
          <w:bCs/>
        </w:rPr>
        <w:t>Audit Issues</w:t>
      </w:r>
    </w:p>
    <w:p w14:paraId="73BF5BF6" w14:textId="77777777" w:rsidR="00357746" w:rsidRPr="00A05A25" w:rsidRDefault="00357746" w:rsidP="00357746">
      <w:pPr>
        <w:spacing w:after="0" w:line="240" w:lineRule="auto"/>
        <w:ind w:left="0" w:firstLine="0"/>
        <w:rPr>
          <w:rFonts w:cs="Arial"/>
        </w:rPr>
      </w:pPr>
    </w:p>
    <w:p w14:paraId="6302034F" w14:textId="14805DA9" w:rsidR="00676105" w:rsidRDefault="00676105" w:rsidP="00676105">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Pr>
          <w:rFonts w:ascii="Arial" w:hAnsi="Arial" w:cs="Arial"/>
          <w:sz w:val="22"/>
          <w:szCs w:val="22"/>
        </w:rPr>
        <w:t>In December, we submitted a</w:t>
      </w:r>
      <w:r w:rsidRPr="1EA9D68D">
        <w:rPr>
          <w:rFonts w:ascii="Arial" w:hAnsi="Arial" w:cs="Arial"/>
          <w:sz w:val="22"/>
          <w:szCs w:val="22"/>
        </w:rPr>
        <w:t xml:space="preserve"> </w:t>
      </w:r>
      <w:hyperlink r:id="rId23" w:history="1">
        <w:r w:rsidRPr="004A6EF6">
          <w:rPr>
            <w:rStyle w:val="Hyperlink"/>
            <w:rFonts w:ascii="Arial" w:hAnsi="Arial" w:cs="Arial"/>
            <w:sz w:val="22"/>
            <w:szCs w:val="22"/>
          </w:rPr>
          <w:t>response</w:t>
        </w:r>
      </w:hyperlink>
      <w:r w:rsidRPr="1EA9D68D">
        <w:rPr>
          <w:rFonts w:ascii="Arial" w:hAnsi="Arial" w:cs="Arial"/>
          <w:sz w:val="22"/>
          <w:szCs w:val="22"/>
        </w:rPr>
        <w:t xml:space="preserve"> to the Public Sector Audit and Appointments (PSAA) </w:t>
      </w:r>
      <w:hyperlink r:id="rId24">
        <w:r w:rsidRPr="1EA9D68D">
          <w:rPr>
            <w:rStyle w:val="Hyperlink"/>
            <w:rFonts w:ascii="Arial" w:hAnsi="Arial" w:cs="Arial"/>
            <w:sz w:val="22"/>
            <w:szCs w:val="22"/>
          </w:rPr>
          <w:t>consultation</w:t>
        </w:r>
      </w:hyperlink>
      <w:r w:rsidRPr="1EA9D68D">
        <w:rPr>
          <w:rFonts w:ascii="Arial" w:hAnsi="Arial" w:cs="Arial"/>
          <w:sz w:val="22"/>
          <w:szCs w:val="22"/>
        </w:rPr>
        <w:t xml:space="preserve"> on proposed new arrangements for determining fee variations for local audits of opted-in bodies from audits of 2020/21 accounts onwards</w:t>
      </w:r>
      <w:r>
        <w:rPr>
          <w:rFonts w:ascii="Arial" w:hAnsi="Arial" w:cs="Arial"/>
          <w:sz w:val="22"/>
          <w:szCs w:val="22"/>
        </w:rPr>
        <w:t>, as</w:t>
      </w:r>
      <w:r w:rsidRPr="1EA9D68D">
        <w:rPr>
          <w:rFonts w:ascii="Arial" w:hAnsi="Arial" w:cs="Arial"/>
          <w:sz w:val="22"/>
          <w:szCs w:val="22"/>
        </w:rPr>
        <w:t xml:space="preserve"> agreed by Lead Members of Resources Board</w:t>
      </w:r>
      <w:r>
        <w:rPr>
          <w:rFonts w:ascii="Arial" w:hAnsi="Arial" w:cs="Arial"/>
          <w:sz w:val="22"/>
          <w:szCs w:val="22"/>
        </w:rPr>
        <w:t>.</w:t>
      </w:r>
      <w:r w:rsidRPr="1EA9D68D">
        <w:rPr>
          <w:rFonts w:ascii="Arial" w:hAnsi="Arial" w:cs="Arial"/>
          <w:sz w:val="22"/>
          <w:szCs w:val="22"/>
        </w:rPr>
        <w:t xml:space="preserve"> </w:t>
      </w:r>
    </w:p>
    <w:p w14:paraId="1B95CB14" w14:textId="77777777" w:rsidR="00C53FAE" w:rsidRDefault="00C53FAE" w:rsidP="00C53FAE">
      <w:pPr>
        <w:pStyle w:val="paragraph"/>
        <w:keepLines/>
        <w:spacing w:before="0" w:beforeAutospacing="0" w:after="0" w:afterAutospacing="0"/>
        <w:ind w:left="357"/>
        <w:textAlignment w:val="baseline"/>
        <w:rPr>
          <w:rFonts w:ascii="Arial" w:hAnsi="Arial" w:cs="Arial"/>
          <w:sz w:val="22"/>
          <w:szCs w:val="22"/>
        </w:rPr>
      </w:pPr>
    </w:p>
    <w:p w14:paraId="76089C0B" w14:textId="055093F7" w:rsidR="002D541D" w:rsidRPr="002D541D" w:rsidRDefault="00F1371D" w:rsidP="002D541D">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Pr>
          <w:rFonts w:ascii="Arial" w:hAnsi="Arial" w:cs="Arial"/>
          <w:sz w:val="22"/>
          <w:szCs w:val="22"/>
        </w:rPr>
        <w:t>Alongside the settlement</w:t>
      </w:r>
      <w:r w:rsidR="002D541D" w:rsidRPr="002D541D">
        <w:rPr>
          <w:rFonts w:ascii="Arial" w:hAnsi="Arial" w:cs="Arial"/>
          <w:sz w:val="22"/>
          <w:szCs w:val="22"/>
        </w:rPr>
        <w:t xml:space="preserve"> the Government published its </w:t>
      </w:r>
      <w:hyperlink r:id="rId25" w:tgtFrame="_blank" w:history="1">
        <w:r w:rsidR="002D541D" w:rsidRPr="002D541D">
          <w:rPr>
            <w:rFonts w:ascii="Arial" w:hAnsi="Arial" w:cs="Arial"/>
            <w:color w:val="0563C1"/>
            <w:sz w:val="22"/>
            <w:szCs w:val="22"/>
            <w:u w:val="single"/>
          </w:rPr>
          <w:t>response to the Independent review of Local authority financial reporting and external audit</w:t>
        </w:r>
      </w:hyperlink>
      <w:r w:rsidR="002D541D" w:rsidRPr="002D541D">
        <w:rPr>
          <w:rFonts w:ascii="Arial" w:hAnsi="Arial" w:cs="Arial"/>
          <w:sz w:val="22"/>
          <w:szCs w:val="22"/>
        </w:rPr>
        <w:t> (the </w:t>
      </w:r>
      <w:hyperlink r:id="rId26" w:tgtFrame="_blank" w:history="1">
        <w:r w:rsidR="002D541D" w:rsidRPr="002D541D">
          <w:rPr>
            <w:rFonts w:ascii="Arial" w:hAnsi="Arial" w:cs="Arial"/>
            <w:color w:val="0563C1"/>
            <w:sz w:val="22"/>
            <w:szCs w:val="22"/>
            <w:u w:val="single"/>
          </w:rPr>
          <w:t>Redmond</w:t>
        </w:r>
        <w:r>
          <w:rPr>
            <w:rFonts w:ascii="Arial" w:hAnsi="Arial" w:cs="Arial"/>
            <w:color w:val="0563C1"/>
            <w:sz w:val="22"/>
            <w:szCs w:val="22"/>
            <w:u w:val="single"/>
          </w:rPr>
          <w:t xml:space="preserve"> </w:t>
        </w:r>
        <w:r w:rsidR="00727CD7">
          <w:rPr>
            <w:rFonts w:ascii="Arial" w:hAnsi="Arial" w:cs="Arial"/>
            <w:color w:val="0563C1"/>
            <w:sz w:val="22"/>
            <w:szCs w:val="22"/>
            <w:u w:val="single"/>
          </w:rPr>
          <w:t>Review</w:t>
        </w:r>
      </w:hyperlink>
      <w:r w:rsidR="00727CD7">
        <w:rPr>
          <w:rFonts w:ascii="Arial" w:hAnsi="Arial" w:cs="Arial"/>
          <w:sz w:val="22"/>
          <w:szCs w:val="22"/>
        </w:rPr>
        <w:t xml:space="preserve">). </w:t>
      </w:r>
      <w:r w:rsidR="002D541D" w:rsidRPr="002D541D">
        <w:rPr>
          <w:rFonts w:ascii="Arial" w:hAnsi="Arial" w:cs="Arial"/>
          <w:sz w:val="22"/>
          <w:szCs w:val="22"/>
        </w:rPr>
        <w:t>The current audit arrangements are not working as well as they </w:t>
      </w:r>
      <w:proofErr w:type="gramStart"/>
      <w:r w:rsidR="002D541D" w:rsidRPr="002D541D">
        <w:rPr>
          <w:rFonts w:ascii="Arial" w:hAnsi="Arial" w:cs="Arial"/>
          <w:sz w:val="22"/>
          <w:szCs w:val="22"/>
        </w:rPr>
        <w:t>should</w:t>
      </w:r>
      <w:proofErr w:type="gramEnd"/>
      <w:r w:rsidR="002D541D" w:rsidRPr="002D541D">
        <w:rPr>
          <w:rFonts w:ascii="Arial" w:hAnsi="Arial" w:cs="Arial"/>
          <w:sz w:val="22"/>
          <w:szCs w:val="22"/>
        </w:rPr>
        <w:t> and the</w:t>
      </w:r>
      <w:r w:rsidR="00727CD7">
        <w:rPr>
          <w:rFonts w:ascii="Arial" w:hAnsi="Arial" w:cs="Arial"/>
          <w:sz w:val="22"/>
          <w:szCs w:val="22"/>
        </w:rPr>
        <w:t xml:space="preserve"> </w:t>
      </w:r>
      <w:r w:rsidR="002D541D" w:rsidRPr="002D541D">
        <w:rPr>
          <w:rFonts w:ascii="Arial" w:hAnsi="Arial" w:cs="Arial"/>
          <w:sz w:val="22"/>
          <w:szCs w:val="22"/>
        </w:rPr>
        <w:t>Government has accepted many recommendations for practical changes that can be</w:t>
      </w:r>
      <w:r w:rsidR="00727CD7">
        <w:rPr>
          <w:rFonts w:ascii="Arial" w:hAnsi="Arial" w:cs="Arial"/>
          <w:sz w:val="22"/>
          <w:szCs w:val="22"/>
        </w:rPr>
        <w:t xml:space="preserve"> </w:t>
      </w:r>
      <w:r w:rsidR="002D541D" w:rsidRPr="002D541D">
        <w:rPr>
          <w:rFonts w:ascii="Arial" w:hAnsi="Arial" w:cs="Arial"/>
          <w:sz w:val="22"/>
          <w:szCs w:val="22"/>
        </w:rPr>
        <w:t>made quickly. Many of these were also suggested </w:t>
      </w:r>
      <w:hyperlink r:id="rId27" w:tgtFrame="_blank" w:history="1">
        <w:r w:rsidR="002D541D" w:rsidRPr="002D541D">
          <w:rPr>
            <w:rFonts w:ascii="Arial" w:hAnsi="Arial" w:cs="Arial"/>
            <w:color w:val="0563C1"/>
            <w:sz w:val="22"/>
            <w:szCs w:val="22"/>
            <w:u w:val="single"/>
          </w:rPr>
          <w:t>in our own response</w:t>
        </w:r>
      </w:hyperlink>
      <w:r w:rsidR="002D541D" w:rsidRPr="002D541D">
        <w:rPr>
          <w:rFonts w:ascii="Arial" w:hAnsi="Arial" w:cs="Arial"/>
          <w:sz w:val="22"/>
          <w:szCs w:val="22"/>
        </w:rPr>
        <w:t>. These include,</w:t>
      </w:r>
      <w:r w:rsidR="00727CD7">
        <w:rPr>
          <w:rFonts w:ascii="Arial" w:hAnsi="Arial" w:cs="Arial"/>
          <w:sz w:val="22"/>
          <w:szCs w:val="22"/>
        </w:rPr>
        <w:t xml:space="preserve"> </w:t>
      </w:r>
      <w:r w:rsidR="002D541D" w:rsidRPr="002D541D">
        <w:rPr>
          <w:rFonts w:ascii="Arial" w:hAnsi="Arial" w:cs="Arial"/>
          <w:sz w:val="22"/>
          <w:szCs w:val="22"/>
        </w:rPr>
        <w:t>amongst others, putting back the audit deadline to 30 September and providing £15</w:t>
      </w:r>
      <w:r w:rsidR="00727CD7">
        <w:rPr>
          <w:rFonts w:ascii="Arial" w:hAnsi="Arial" w:cs="Arial"/>
          <w:sz w:val="22"/>
          <w:szCs w:val="22"/>
        </w:rPr>
        <w:t xml:space="preserve"> </w:t>
      </w:r>
      <w:r w:rsidR="002D541D" w:rsidRPr="002D541D">
        <w:rPr>
          <w:rFonts w:ascii="Arial" w:hAnsi="Arial" w:cs="Arial"/>
          <w:sz w:val="22"/>
          <w:szCs w:val="22"/>
        </w:rPr>
        <w:t>million in 2021/22 to pay for additional audit costs. The Government states that it</w:t>
      </w:r>
      <w:r w:rsidR="00727CD7">
        <w:rPr>
          <w:rFonts w:ascii="Arial" w:hAnsi="Arial" w:cs="Arial"/>
          <w:sz w:val="22"/>
          <w:szCs w:val="22"/>
        </w:rPr>
        <w:t xml:space="preserve"> </w:t>
      </w:r>
      <w:r w:rsidR="002D541D" w:rsidRPr="002D541D">
        <w:rPr>
          <w:rFonts w:ascii="Arial" w:hAnsi="Arial" w:cs="Arial"/>
          <w:sz w:val="22"/>
          <w:szCs w:val="22"/>
        </w:rPr>
        <w:t>remains committed to a </w:t>
      </w:r>
      <w:proofErr w:type="gramStart"/>
      <w:r w:rsidR="002D541D" w:rsidRPr="002D541D">
        <w:rPr>
          <w:rFonts w:ascii="Arial" w:hAnsi="Arial" w:cs="Arial"/>
          <w:sz w:val="22"/>
          <w:szCs w:val="22"/>
        </w:rPr>
        <w:t>locally-led</w:t>
      </w:r>
      <w:proofErr w:type="gramEnd"/>
      <w:r w:rsidR="002D541D" w:rsidRPr="002D541D">
        <w:rPr>
          <w:rFonts w:ascii="Arial" w:hAnsi="Arial" w:cs="Arial"/>
          <w:sz w:val="22"/>
          <w:szCs w:val="22"/>
        </w:rPr>
        <w:t> audit regime which enables genuine</w:t>
      </w:r>
      <w:r>
        <w:rPr>
          <w:rFonts w:ascii="Arial" w:hAnsi="Arial" w:cs="Arial"/>
          <w:sz w:val="22"/>
          <w:szCs w:val="22"/>
        </w:rPr>
        <w:t xml:space="preserve"> </w:t>
      </w:r>
      <w:r w:rsidR="00727CD7">
        <w:rPr>
          <w:rFonts w:ascii="Arial" w:hAnsi="Arial" w:cs="Arial"/>
          <w:sz w:val="22"/>
          <w:szCs w:val="22"/>
        </w:rPr>
        <w:t xml:space="preserve">local </w:t>
      </w:r>
      <w:r w:rsidR="002D541D" w:rsidRPr="002D541D">
        <w:rPr>
          <w:rFonts w:ascii="Arial" w:hAnsi="Arial" w:cs="Arial"/>
          <w:sz w:val="22"/>
          <w:szCs w:val="22"/>
        </w:rPr>
        <w:t>accountability and it will now give more time to consider whether structural changes are required to the procurement and regulatory arrangements in that context. </w:t>
      </w:r>
      <w:r w:rsidR="00877BF2">
        <w:rPr>
          <w:rFonts w:ascii="Arial" w:hAnsi="Arial" w:cs="Arial"/>
          <w:sz w:val="22"/>
          <w:szCs w:val="22"/>
        </w:rPr>
        <w:t>The detail of the response s</w:t>
      </w:r>
      <w:r w:rsidR="00F47EDF">
        <w:rPr>
          <w:rFonts w:ascii="Arial" w:hAnsi="Arial" w:cs="Arial"/>
          <w:sz w:val="22"/>
          <w:szCs w:val="22"/>
        </w:rPr>
        <w:t>ay</w:t>
      </w:r>
      <w:r w:rsidR="00877BF2">
        <w:rPr>
          <w:rFonts w:ascii="Arial" w:hAnsi="Arial" w:cs="Arial"/>
          <w:sz w:val="22"/>
          <w:szCs w:val="22"/>
        </w:rPr>
        <w:t xml:space="preserve">s that the Government </w:t>
      </w:r>
      <w:r w:rsidR="009B09FA">
        <w:rPr>
          <w:rFonts w:ascii="Arial" w:hAnsi="Arial" w:cs="Arial"/>
          <w:sz w:val="22"/>
          <w:szCs w:val="22"/>
        </w:rPr>
        <w:t xml:space="preserve">is </w:t>
      </w:r>
      <w:r w:rsidR="00F47EDF">
        <w:rPr>
          <w:rFonts w:ascii="Arial" w:hAnsi="Arial" w:cs="Arial"/>
          <w:sz w:val="22"/>
          <w:szCs w:val="22"/>
        </w:rPr>
        <w:t xml:space="preserve">“not persuaded” </w:t>
      </w:r>
      <w:r w:rsidR="009B09FA">
        <w:rPr>
          <w:rFonts w:ascii="Arial" w:hAnsi="Arial" w:cs="Arial"/>
          <w:sz w:val="22"/>
          <w:szCs w:val="22"/>
        </w:rPr>
        <w:t xml:space="preserve">that </w:t>
      </w:r>
      <w:r w:rsidR="00B254E8">
        <w:rPr>
          <w:rFonts w:ascii="Arial" w:hAnsi="Arial" w:cs="Arial"/>
          <w:sz w:val="22"/>
          <w:szCs w:val="22"/>
        </w:rPr>
        <w:t xml:space="preserve">a </w:t>
      </w:r>
      <w:r w:rsidR="009B09FA">
        <w:rPr>
          <w:rFonts w:ascii="Arial" w:hAnsi="Arial" w:cs="Arial"/>
          <w:sz w:val="22"/>
          <w:szCs w:val="22"/>
        </w:rPr>
        <w:t>new arms</w:t>
      </w:r>
      <w:r w:rsidR="00F47EDF">
        <w:rPr>
          <w:rFonts w:ascii="Arial" w:hAnsi="Arial" w:cs="Arial"/>
          <w:sz w:val="22"/>
          <w:szCs w:val="22"/>
        </w:rPr>
        <w:t>-</w:t>
      </w:r>
      <w:r w:rsidR="009B09FA">
        <w:rPr>
          <w:rFonts w:ascii="Arial" w:hAnsi="Arial" w:cs="Arial"/>
          <w:sz w:val="22"/>
          <w:szCs w:val="22"/>
        </w:rPr>
        <w:t>length regulatory is the answer</w:t>
      </w:r>
      <w:r w:rsidR="00F47EDF">
        <w:rPr>
          <w:rFonts w:ascii="Arial" w:hAnsi="Arial" w:cs="Arial"/>
          <w:sz w:val="22"/>
          <w:szCs w:val="22"/>
        </w:rPr>
        <w:t>.</w:t>
      </w:r>
      <w:r w:rsidR="002D541D" w:rsidRPr="002D541D">
        <w:rPr>
          <w:rFonts w:ascii="Arial" w:hAnsi="Arial" w:cs="Arial"/>
          <w:sz w:val="22"/>
          <w:szCs w:val="22"/>
        </w:rPr>
        <w:t> </w:t>
      </w:r>
    </w:p>
    <w:p w14:paraId="37A46A24" w14:textId="77777777" w:rsidR="002D541D" w:rsidRDefault="002D541D" w:rsidP="002D541D">
      <w:pPr>
        <w:pStyle w:val="ListParagraph"/>
        <w:rPr>
          <w:rFonts w:cs="Arial"/>
        </w:rPr>
      </w:pPr>
    </w:p>
    <w:p w14:paraId="0FFD7ADF" w14:textId="350A0AD3" w:rsidR="002D541D" w:rsidRPr="002D541D" w:rsidRDefault="0058449C" w:rsidP="002D541D">
      <w:pPr>
        <w:pStyle w:val="ListParagraph"/>
        <w:numPr>
          <w:ilvl w:val="0"/>
          <w:numId w:val="1"/>
        </w:numPr>
        <w:spacing w:after="0" w:line="240" w:lineRule="auto"/>
        <w:ind w:left="357" w:hanging="357"/>
        <w:rPr>
          <w:rFonts w:eastAsia="Times New Roman" w:cs="Arial"/>
          <w:lang w:eastAsia="en-GB"/>
        </w:rPr>
      </w:pPr>
      <w:r>
        <w:rPr>
          <w:rFonts w:eastAsia="Times New Roman" w:cs="Arial"/>
          <w:lang w:eastAsia="en-GB"/>
        </w:rPr>
        <w:t>Resources</w:t>
      </w:r>
      <w:r w:rsidR="00877BF2">
        <w:rPr>
          <w:rFonts w:eastAsia="Times New Roman" w:cs="Arial"/>
          <w:lang w:eastAsia="en-GB"/>
        </w:rPr>
        <w:t xml:space="preserve"> Board are </w:t>
      </w:r>
      <w:r w:rsidR="008B58B0">
        <w:rPr>
          <w:rFonts w:eastAsia="Times New Roman" w:cs="Arial"/>
          <w:lang w:eastAsia="en-GB"/>
        </w:rPr>
        <w:t xml:space="preserve">considering </w:t>
      </w:r>
      <w:r w:rsidR="002D541D" w:rsidRPr="002D541D">
        <w:rPr>
          <w:rFonts w:eastAsia="Times New Roman" w:cs="Arial"/>
          <w:lang w:eastAsia="en-GB"/>
        </w:rPr>
        <w:t xml:space="preserve">the full </w:t>
      </w:r>
      <w:r w:rsidR="00B254E8">
        <w:rPr>
          <w:rFonts w:eastAsia="Times New Roman" w:cs="Arial"/>
          <w:lang w:eastAsia="en-GB"/>
        </w:rPr>
        <w:t xml:space="preserve">published </w:t>
      </w:r>
      <w:r w:rsidR="002D541D" w:rsidRPr="002D541D">
        <w:rPr>
          <w:rFonts w:eastAsia="Times New Roman" w:cs="Arial"/>
          <w:lang w:eastAsia="en-GB"/>
        </w:rPr>
        <w:t xml:space="preserve">response in detail and </w:t>
      </w:r>
      <w:r w:rsidR="00877BF2">
        <w:rPr>
          <w:rFonts w:eastAsia="Times New Roman" w:cs="Arial"/>
          <w:lang w:eastAsia="en-GB"/>
        </w:rPr>
        <w:t xml:space="preserve">we </w:t>
      </w:r>
      <w:r w:rsidR="002D541D" w:rsidRPr="002D541D">
        <w:rPr>
          <w:rFonts w:eastAsia="Times New Roman" w:cs="Arial"/>
          <w:lang w:eastAsia="en-GB"/>
        </w:rPr>
        <w:t xml:space="preserve">will continue discussions with central government and </w:t>
      </w:r>
      <w:r w:rsidR="00B254E8">
        <w:rPr>
          <w:rFonts w:eastAsia="Times New Roman" w:cs="Arial"/>
          <w:lang w:eastAsia="en-GB"/>
        </w:rPr>
        <w:t xml:space="preserve">with </w:t>
      </w:r>
      <w:r w:rsidR="002D541D" w:rsidRPr="002D541D">
        <w:rPr>
          <w:rFonts w:eastAsia="Times New Roman" w:cs="Arial"/>
          <w:lang w:eastAsia="en-GB"/>
        </w:rPr>
        <w:t xml:space="preserve">councils. </w:t>
      </w:r>
    </w:p>
    <w:p w14:paraId="1970D3C4" w14:textId="77777777" w:rsidR="00302F04" w:rsidRDefault="00302F04" w:rsidP="00302F04">
      <w:pPr>
        <w:keepLines/>
        <w:spacing w:after="0" w:line="240" w:lineRule="auto"/>
        <w:ind w:left="0" w:firstLine="0"/>
      </w:pPr>
    </w:p>
    <w:p w14:paraId="1878B868" w14:textId="77777777" w:rsidR="00302F04" w:rsidRDefault="00302F04" w:rsidP="00302F04">
      <w:pPr>
        <w:keepLines/>
        <w:spacing w:after="0" w:line="240" w:lineRule="auto"/>
        <w:ind w:left="0" w:firstLine="0"/>
      </w:pPr>
    </w:p>
    <w:bookmarkEnd w:id="6"/>
    <w:p w14:paraId="36321D33" w14:textId="6ABE497D" w:rsidR="003E0E46" w:rsidRPr="008B634C" w:rsidRDefault="003E0E46" w:rsidP="003E0E46">
      <w:pPr>
        <w:keepLines/>
        <w:spacing w:after="0" w:line="240" w:lineRule="auto"/>
        <w:ind w:left="0" w:firstLine="0"/>
        <w:rPr>
          <w:rFonts w:eastAsia="Arial" w:cs="Arial"/>
          <w:b/>
        </w:rPr>
      </w:pPr>
      <w:r w:rsidRPr="00816606">
        <w:rPr>
          <w:b/>
        </w:rPr>
        <w:t>Next steps</w:t>
      </w:r>
    </w:p>
    <w:p w14:paraId="3B970C89" w14:textId="77777777" w:rsidR="003E0E46" w:rsidRPr="008B634C" w:rsidRDefault="003E0E46" w:rsidP="003E0E46">
      <w:pPr>
        <w:keepLines/>
        <w:spacing w:after="0" w:line="240" w:lineRule="auto"/>
        <w:ind w:left="0" w:firstLine="0"/>
        <w:rPr>
          <w:rFonts w:eastAsia="Arial" w:cs="Arial"/>
        </w:rPr>
      </w:pPr>
      <w:bookmarkStart w:id="7" w:name="_Hlk38877775"/>
    </w:p>
    <w:p w14:paraId="2CC8C9E6" w14:textId="77777777" w:rsidR="003E0E46" w:rsidRDefault="003E0E46" w:rsidP="003E0E46">
      <w:pPr>
        <w:pStyle w:val="ListParagraph"/>
        <w:keepLines/>
        <w:numPr>
          <w:ilvl w:val="0"/>
          <w:numId w:val="1"/>
        </w:numPr>
        <w:spacing w:after="0" w:line="240" w:lineRule="auto"/>
        <w:ind w:left="360"/>
        <w:rPr>
          <w:rFonts w:eastAsia="Arial" w:cs="Arial"/>
        </w:rPr>
      </w:pPr>
      <w:r w:rsidRPr="1EA9D68D">
        <w:rPr>
          <w:rFonts w:eastAsia="Arial" w:cs="Arial"/>
        </w:rPr>
        <w:t>Members are asked to note this update.</w:t>
      </w:r>
    </w:p>
    <w:p w14:paraId="2DF64623" w14:textId="77777777" w:rsidR="003E0E46" w:rsidRPr="008B634C" w:rsidRDefault="003E0E46" w:rsidP="003E0E46">
      <w:pPr>
        <w:pStyle w:val="ListParagraph"/>
        <w:keepLines/>
        <w:spacing w:after="0" w:line="240" w:lineRule="auto"/>
        <w:ind w:firstLine="0"/>
        <w:rPr>
          <w:rFonts w:eastAsia="Arial" w:cs="Arial"/>
        </w:rPr>
      </w:pPr>
    </w:p>
    <w:p w14:paraId="5BED6E6D" w14:textId="77777777" w:rsidR="003E0E46" w:rsidRDefault="003E0E46" w:rsidP="003E0E46">
      <w:pPr>
        <w:pStyle w:val="ListParagraph"/>
        <w:keepLines/>
        <w:numPr>
          <w:ilvl w:val="0"/>
          <w:numId w:val="1"/>
        </w:numPr>
        <w:spacing w:after="0" w:line="240" w:lineRule="auto"/>
        <w:ind w:left="357" w:hanging="357"/>
        <w:rPr>
          <w:rFonts w:eastAsia="Arial" w:cs="Arial"/>
        </w:rPr>
      </w:pPr>
      <w:r w:rsidRPr="1EA9D68D">
        <w:rPr>
          <w:rFonts w:eastAsia="Arial" w:cs="Arial"/>
        </w:rPr>
        <w:t xml:space="preserve">Officers will proceed with the delivery of the LGA’s work </w:t>
      </w:r>
      <w:r>
        <w:rPr>
          <w:rFonts w:eastAsia="Arial" w:cs="Arial"/>
        </w:rPr>
        <w:t>following the Local Government Finance Settlement, and in advance of the Budget. Officers will continue to work on</w:t>
      </w:r>
      <w:r w:rsidRPr="1EA9D68D">
        <w:rPr>
          <w:rFonts w:eastAsia="Arial" w:cs="Arial"/>
        </w:rPr>
        <w:t xml:space="preserve"> the response to, and recovery from, COVID-19 as well as wider local government finance matters.</w:t>
      </w:r>
    </w:p>
    <w:p w14:paraId="3EB230E7" w14:textId="77777777" w:rsidR="003E0E46" w:rsidRPr="008B634C" w:rsidRDefault="003E0E46" w:rsidP="003E0E46">
      <w:pPr>
        <w:pStyle w:val="ListParagraph"/>
        <w:keepLines/>
        <w:spacing w:after="0" w:line="240" w:lineRule="auto"/>
        <w:ind w:left="357" w:firstLine="0"/>
        <w:rPr>
          <w:rFonts w:eastAsia="Arial" w:cs="Arial"/>
        </w:rPr>
      </w:pPr>
    </w:p>
    <w:p w14:paraId="550AD792" w14:textId="77777777" w:rsidR="003E0E46" w:rsidRPr="008B634C" w:rsidRDefault="003E0E46" w:rsidP="003E0E46">
      <w:pPr>
        <w:pStyle w:val="ListParagraph"/>
        <w:keepLines/>
        <w:spacing w:after="0" w:line="240" w:lineRule="auto"/>
        <w:ind w:left="357" w:firstLine="0"/>
        <w:rPr>
          <w:rFonts w:eastAsia="Arial" w:cs="Arial"/>
        </w:rPr>
      </w:pPr>
    </w:p>
    <w:bookmarkEnd w:id="7"/>
    <w:p w14:paraId="1BFCEB16" w14:textId="77777777" w:rsidR="003E0E46" w:rsidRPr="008B634C" w:rsidRDefault="003E0E46" w:rsidP="003E0E46">
      <w:pPr>
        <w:keepNext/>
        <w:keepLines/>
        <w:spacing w:after="0" w:line="240" w:lineRule="auto"/>
        <w:jc w:val="both"/>
        <w:rPr>
          <w:rFonts w:eastAsia="Arial" w:cs="Arial"/>
          <w:b/>
        </w:rPr>
      </w:pPr>
      <w:r w:rsidRPr="008B634C">
        <w:rPr>
          <w:rFonts w:eastAsia="Arial" w:cs="Arial"/>
          <w:b/>
        </w:rPr>
        <w:t>Implications for Wales</w:t>
      </w:r>
    </w:p>
    <w:p w14:paraId="50D365CF" w14:textId="77777777" w:rsidR="003E0E46" w:rsidRPr="008B634C" w:rsidRDefault="003E0E46" w:rsidP="003E0E46">
      <w:pPr>
        <w:keepNext/>
        <w:keepLines/>
        <w:spacing w:after="0" w:line="240" w:lineRule="auto"/>
        <w:jc w:val="both"/>
        <w:rPr>
          <w:rFonts w:eastAsia="Arial" w:cs="Arial"/>
        </w:rPr>
      </w:pPr>
    </w:p>
    <w:p w14:paraId="58F5A697" w14:textId="5E566C3D" w:rsidR="003E0E46" w:rsidRPr="001374BB" w:rsidRDefault="003E0E46" w:rsidP="003E0E46">
      <w:pPr>
        <w:pStyle w:val="ListParagraph"/>
        <w:keepLines/>
        <w:numPr>
          <w:ilvl w:val="0"/>
          <w:numId w:val="1"/>
        </w:numPr>
        <w:spacing w:after="0" w:line="240" w:lineRule="auto"/>
        <w:ind w:left="360"/>
        <w:rPr>
          <w:rFonts w:eastAsia="Arial" w:cs="Arial"/>
        </w:rPr>
      </w:pPr>
      <w:r>
        <w:t xml:space="preserve">Information on funding to Welsh local authorities was </w:t>
      </w:r>
      <w:hyperlink r:id="rId28" w:history="1">
        <w:r w:rsidRPr="00202FC4">
          <w:rPr>
            <w:rStyle w:val="Hyperlink"/>
          </w:rPr>
          <w:t>published</w:t>
        </w:r>
      </w:hyperlink>
      <w:r>
        <w:t xml:space="preserve"> in the provisional Welsh local government finance settlement. </w:t>
      </w:r>
      <w:r w:rsidRPr="1EA9D68D">
        <w:rPr>
          <w:rFonts w:eastAsia="Arial" w:cs="Arial"/>
        </w:rPr>
        <w:t>We are in regular contact with the Welsh LGA and the other local government bodies in the devolved nations to exchange intelligence, ideas and consider joint work.</w:t>
      </w:r>
    </w:p>
    <w:p w14:paraId="6304DA60" w14:textId="77777777" w:rsidR="003E0E46" w:rsidRPr="008B634C" w:rsidRDefault="003E0E46" w:rsidP="003E0E46">
      <w:pPr>
        <w:pStyle w:val="ListParagraph"/>
        <w:keepLines/>
        <w:spacing w:after="0" w:line="240" w:lineRule="auto"/>
        <w:ind w:firstLine="0"/>
        <w:rPr>
          <w:rFonts w:eastAsia="Arial" w:cs="Arial"/>
        </w:rPr>
      </w:pPr>
    </w:p>
    <w:p w14:paraId="4C3A87D1" w14:textId="77777777" w:rsidR="003E0E46" w:rsidRPr="008B634C" w:rsidRDefault="003E0E46" w:rsidP="003E0E46">
      <w:pPr>
        <w:pStyle w:val="ListParagraph"/>
        <w:keepLines/>
        <w:spacing w:after="0" w:line="240" w:lineRule="auto"/>
        <w:ind w:firstLine="0"/>
        <w:rPr>
          <w:rFonts w:eastAsia="Arial" w:cs="Arial"/>
        </w:rPr>
      </w:pPr>
    </w:p>
    <w:p w14:paraId="7C7928D3" w14:textId="77777777" w:rsidR="003E0E46" w:rsidRPr="008B634C" w:rsidRDefault="00F455D5" w:rsidP="003E0E46">
      <w:pPr>
        <w:keepNext/>
        <w:keepLines/>
        <w:spacing w:after="0" w:line="240" w:lineRule="auto"/>
        <w:rPr>
          <w:rFonts w:eastAsia="Arial" w:cs="Arial"/>
          <w:b/>
        </w:rPr>
      </w:pPr>
      <w:sdt>
        <w:sdtPr>
          <w:alias w:val="Financial Implications"/>
          <w:tag w:val="Financial Implications"/>
          <w:id w:val="-564251015"/>
          <w:placeholder>
            <w:docPart w:val="49C6E0076FA04708A7D2180629B4E616"/>
          </w:placeholder>
        </w:sdtPr>
        <w:sdtEndPr>
          <w:rPr>
            <w:b/>
          </w:rPr>
        </w:sdtEndPr>
        <w:sdtContent>
          <w:r w:rsidR="003E0E46" w:rsidRPr="00816606">
            <w:rPr>
              <w:b/>
            </w:rPr>
            <w:t>Financial Implications</w:t>
          </w:r>
        </w:sdtContent>
      </w:sdt>
    </w:p>
    <w:p w14:paraId="4F2026EE" w14:textId="77777777" w:rsidR="003E0E46" w:rsidRPr="008B634C" w:rsidRDefault="003E0E46" w:rsidP="003E0E46">
      <w:pPr>
        <w:keepNext/>
        <w:keepLines/>
        <w:spacing w:after="0" w:line="240" w:lineRule="auto"/>
        <w:rPr>
          <w:rFonts w:eastAsia="Arial" w:cs="Arial"/>
        </w:rPr>
      </w:pPr>
    </w:p>
    <w:p w14:paraId="1F82511A" w14:textId="77777777" w:rsidR="003E0E46" w:rsidRDefault="003E0E46" w:rsidP="003E0E46">
      <w:pPr>
        <w:pStyle w:val="ListParagraph"/>
        <w:keepLines/>
        <w:numPr>
          <w:ilvl w:val="0"/>
          <w:numId w:val="1"/>
        </w:numPr>
        <w:spacing w:after="0" w:line="240" w:lineRule="auto"/>
        <w:ind w:left="360"/>
        <w:rPr>
          <w:rFonts w:eastAsia="Arial" w:cs="Arial"/>
        </w:rPr>
      </w:pPr>
      <w:r w:rsidRPr="1EA9D68D">
        <w:rPr>
          <w:rFonts w:eastAsia="Arial" w:cs="Arial"/>
        </w:rPr>
        <w:t>The work related to COVID-19 has been added to the LGA’s core programme of work. This unbudgeted spending will be managed within the overall LGA Group funding position which the LGA Board is monitoring.</w:t>
      </w:r>
    </w:p>
    <w:p w14:paraId="54DB0D86" w14:textId="77777777" w:rsidR="00861A49" w:rsidRDefault="00861A49" w:rsidP="007D5D88">
      <w:pPr>
        <w:spacing w:after="0" w:line="259" w:lineRule="auto"/>
        <w:ind w:left="0" w:firstLine="0"/>
      </w:pPr>
    </w:p>
    <w:sectPr w:rsidR="00861A49" w:rsidSect="009A586D">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836F" w14:textId="77777777" w:rsidR="00FF6B14" w:rsidRPr="00C803F3" w:rsidRDefault="00FF6B14" w:rsidP="00C803F3">
      <w:r>
        <w:separator/>
      </w:r>
    </w:p>
  </w:endnote>
  <w:endnote w:type="continuationSeparator" w:id="0">
    <w:p w14:paraId="75F3FBA6" w14:textId="77777777" w:rsidR="00FF6B14" w:rsidRPr="00C803F3" w:rsidRDefault="00FF6B14" w:rsidP="00C803F3">
      <w:r>
        <w:continuationSeparator/>
      </w:r>
    </w:p>
  </w:endnote>
  <w:endnote w:type="continuationNotice" w:id="1">
    <w:p w14:paraId="19A8787A" w14:textId="77777777" w:rsidR="00FF6B14" w:rsidRDefault="00FF6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Segoe UI"/>
    <w:charset w:val="00"/>
    <w:family w:val="swiss"/>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FDA5" w14:textId="77777777" w:rsidR="00FF6B14" w:rsidRPr="00C803F3" w:rsidRDefault="00FF6B14" w:rsidP="00C803F3">
      <w:r>
        <w:separator/>
      </w:r>
    </w:p>
  </w:footnote>
  <w:footnote w:type="continuationSeparator" w:id="0">
    <w:p w14:paraId="1ACCB0F9" w14:textId="77777777" w:rsidR="00FF6B14" w:rsidRPr="00C803F3" w:rsidRDefault="00FF6B14" w:rsidP="00C803F3">
      <w:r>
        <w:continuationSeparator/>
      </w:r>
    </w:p>
  </w:footnote>
  <w:footnote w:type="continuationNotice" w:id="1">
    <w:p w14:paraId="622061BC" w14:textId="77777777" w:rsidR="00FF6B14" w:rsidRDefault="00FF6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1D0275E1">
      <w:trPr>
        <w:trHeight w:val="568"/>
      </w:trPr>
      <w:tc>
        <w:tcPr>
          <w:tcW w:w="5824" w:type="dxa"/>
          <w:vMerge w:val="restart"/>
          <w:shd w:val="clear" w:color="auto" w:fill="auto"/>
        </w:tcPr>
        <w:p w14:paraId="54DB0D90" w14:textId="77777777" w:rsidR="009637C3" w:rsidRPr="00374227" w:rsidRDefault="1D0275E1" w:rsidP="009637C3">
          <w:pPr>
            <w:pStyle w:val="Header"/>
            <w:tabs>
              <w:tab w:val="center" w:pos="2923"/>
            </w:tabs>
          </w:pPr>
          <w:r>
            <w:rPr>
              <w:noProof/>
            </w:rPr>
            <w:drawing>
              <wp:inline distT="0" distB="0" distL="0" distR="0" wp14:anchorId="54DB0D98" wp14:editId="15621346">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77777777" w:rsidR="009637C3" w:rsidRPr="00374227" w:rsidRDefault="00F40B8B" w:rsidP="009637C3">
          <w:pPr>
            <w:pStyle w:val="Header"/>
            <w:rPr>
              <w:rFonts w:cs="Arial"/>
              <w:b/>
            </w:rPr>
          </w:pPr>
          <w:r>
            <w:rPr>
              <w:rFonts w:cs="Arial"/>
              <w:b/>
            </w:rPr>
            <w:t>Executive Advisory Board</w:t>
          </w:r>
        </w:p>
      </w:tc>
    </w:tr>
    <w:tr w:rsidR="009637C3" w14:paraId="54DB0D95" w14:textId="77777777" w:rsidTr="1D0275E1">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1FCC7276" w:rsidR="009637C3" w:rsidRPr="00374227" w:rsidRDefault="00114CE8" w:rsidP="009637C3">
          <w:pPr>
            <w:pStyle w:val="Header"/>
            <w:spacing w:before="60"/>
            <w:rPr>
              <w:rFonts w:cs="Arial"/>
            </w:rPr>
          </w:pPr>
          <w:r>
            <w:rPr>
              <w:rFonts w:cs="Arial"/>
            </w:rPr>
            <w:t>21 January</w:t>
          </w:r>
          <w:r w:rsidR="00EB64B6">
            <w:rPr>
              <w:rFonts w:cs="Arial"/>
            </w:rPr>
            <w:t xml:space="preserve"> </w:t>
          </w:r>
          <w:r w:rsidR="009637C3">
            <w:rPr>
              <w:rFonts w:cs="Arial"/>
            </w:rPr>
            <w:t>202</w:t>
          </w:r>
          <w:r>
            <w:rPr>
              <w:rFonts w:cs="Arial"/>
            </w:rPr>
            <w:t>1</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09"/>
    <w:multiLevelType w:val="multilevel"/>
    <w:tmpl w:val="607AB8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3198"/>
    <w:multiLevelType w:val="hybridMultilevel"/>
    <w:tmpl w:val="0422D4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094273"/>
    <w:multiLevelType w:val="multilevel"/>
    <w:tmpl w:val="BA0E2F5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32732"/>
    <w:multiLevelType w:val="hybridMultilevel"/>
    <w:tmpl w:val="D4D8132A"/>
    <w:lvl w:ilvl="0" w:tplc="81DA0D94">
      <w:start w:val="1"/>
      <w:numFmt w:val="bullet"/>
      <w:lvlText w:val="•"/>
      <w:lvlJc w:val="left"/>
      <w:pPr>
        <w:tabs>
          <w:tab w:val="num" w:pos="720"/>
        </w:tabs>
        <w:ind w:left="720" w:hanging="360"/>
      </w:pPr>
      <w:rPr>
        <w:rFonts w:ascii="Times New Roman" w:hAnsi="Times New Roman" w:hint="default"/>
      </w:rPr>
    </w:lvl>
    <w:lvl w:ilvl="1" w:tplc="6C02F326" w:tentative="1">
      <w:start w:val="1"/>
      <w:numFmt w:val="bullet"/>
      <w:lvlText w:val="•"/>
      <w:lvlJc w:val="left"/>
      <w:pPr>
        <w:tabs>
          <w:tab w:val="num" w:pos="1440"/>
        </w:tabs>
        <w:ind w:left="1440" w:hanging="360"/>
      </w:pPr>
      <w:rPr>
        <w:rFonts w:ascii="Times New Roman" w:hAnsi="Times New Roman" w:hint="default"/>
      </w:rPr>
    </w:lvl>
    <w:lvl w:ilvl="2" w:tplc="79F40364" w:tentative="1">
      <w:start w:val="1"/>
      <w:numFmt w:val="bullet"/>
      <w:lvlText w:val="•"/>
      <w:lvlJc w:val="left"/>
      <w:pPr>
        <w:tabs>
          <w:tab w:val="num" w:pos="2160"/>
        </w:tabs>
        <w:ind w:left="2160" w:hanging="360"/>
      </w:pPr>
      <w:rPr>
        <w:rFonts w:ascii="Times New Roman" w:hAnsi="Times New Roman" w:hint="default"/>
      </w:rPr>
    </w:lvl>
    <w:lvl w:ilvl="3" w:tplc="8054880E" w:tentative="1">
      <w:start w:val="1"/>
      <w:numFmt w:val="bullet"/>
      <w:lvlText w:val="•"/>
      <w:lvlJc w:val="left"/>
      <w:pPr>
        <w:tabs>
          <w:tab w:val="num" w:pos="2880"/>
        </w:tabs>
        <w:ind w:left="2880" w:hanging="360"/>
      </w:pPr>
      <w:rPr>
        <w:rFonts w:ascii="Times New Roman" w:hAnsi="Times New Roman" w:hint="default"/>
      </w:rPr>
    </w:lvl>
    <w:lvl w:ilvl="4" w:tplc="F6FCAF7E" w:tentative="1">
      <w:start w:val="1"/>
      <w:numFmt w:val="bullet"/>
      <w:lvlText w:val="•"/>
      <w:lvlJc w:val="left"/>
      <w:pPr>
        <w:tabs>
          <w:tab w:val="num" w:pos="3600"/>
        </w:tabs>
        <w:ind w:left="3600" w:hanging="360"/>
      </w:pPr>
      <w:rPr>
        <w:rFonts w:ascii="Times New Roman" w:hAnsi="Times New Roman" w:hint="default"/>
      </w:rPr>
    </w:lvl>
    <w:lvl w:ilvl="5" w:tplc="2A241956" w:tentative="1">
      <w:start w:val="1"/>
      <w:numFmt w:val="bullet"/>
      <w:lvlText w:val="•"/>
      <w:lvlJc w:val="left"/>
      <w:pPr>
        <w:tabs>
          <w:tab w:val="num" w:pos="4320"/>
        </w:tabs>
        <w:ind w:left="4320" w:hanging="360"/>
      </w:pPr>
      <w:rPr>
        <w:rFonts w:ascii="Times New Roman" w:hAnsi="Times New Roman" w:hint="default"/>
      </w:rPr>
    </w:lvl>
    <w:lvl w:ilvl="6" w:tplc="6B6693E2" w:tentative="1">
      <w:start w:val="1"/>
      <w:numFmt w:val="bullet"/>
      <w:lvlText w:val="•"/>
      <w:lvlJc w:val="left"/>
      <w:pPr>
        <w:tabs>
          <w:tab w:val="num" w:pos="5040"/>
        </w:tabs>
        <w:ind w:left="5040" w:hanging="360"/>
      </w:pPr>
      <w:rPr>
        <w:rFonts w:ascii="Times New Roman" w:hAnsi="Times New Roman" w:hint="default"/>
      </w:rPr>
    </w:lvl>
    <w:lvl w:ilvl="7" w:tplc="EE54C732" w:tentative="1">
      <w:start w:val="1"/>
      <w:numFmt w:val="bullet"/>
      <w:lvlText w:val="•"/>
      <w:lvlJc w:val="left"/>
      <w:pPr>
        <w:tabs>
          <w:tab w:val="num" w:pos="5760"/>
        </w:tabs>
        <w:ind w:left="5760" w:hanging="360"/>
      </w:pPr>
      <w:rPr>
        <w:rFonts w:ascii="Times New Roman" w:hAnsi="Times New Roman" w:hint="default"/>
      </w:rPr>
    </w:lvl>
    <w:lvl w:ilvl="8" w:tplc="418056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EBCEE480"/>
    <w:lvl w:ilvl="0">
      <w:start w:val="1"/>
      <w:numFmt w:val="decimal"/>
      <w:lvlText w:val="%1."/>
      <w:lvlJc w:val="left"/>
      <w:pPr>
        <w:ind w:left="3904" w:hanging="360"/>
      </w:pPr>
      <w:rPr>
        <w:rFonts w:ascii="Arial" w:hAnsi="Arial" w:cs="Arial" w:hint="default"/>
        <w:b w:val="0"/>
        <w:i w:val="0"/>
        <w:sz w:val="22"/>
        <w:szCs w:val="22"/>
      </w:rPr>
    </w:lvl>
    <w:lvl w:ilvl="1">
      <w:start w:val="1"/>
      <w:numFmt w:val="decimal"/>
      <w:lvlText w:val="%1.%2."/>
      <w:lvlJc w:val="left"/>
      <w:pPr>
        <w:ind w:left="547" w:hanging="547"/>
      </w:pPr>
      <w:rPr>
        <w:rFonts w:hint="default"/>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9A263F1"/>
    <w:multiLevelType w:val="multilevel"/>
    <w:tmpl w:val="9DDA421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5" w15:restartNumberingAfterBreak="0">
    <w:nsid w:val="2E1170E1"/>
    <w:multiLevelType w:val="multilevel"/>
    <w:tmpl w:val="4B6CEC68"/>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6"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5466C7"/>
    <w:multiLevelType w:val="multilevel"/>
    <w:tmpl w:val="E05231B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934E06"/>
    <w:multiLevelType w:val="multilevel"/>
    <w:tmpl w:val="8CBEEAA4"/>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D5134D"/>
    <w:multiLevelType w:val="multilevel"/>
    <w:tmpl w:val="4D12F94A"/>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404458"/>
    <w:multiLevelType w:val="hybridMultilevel"/>
    <w:tmpl w:val="CF2C7122"/>
    <w:lvl w:ilvl="0" w:tplc="2F4E41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65A71E6"/>
    <w:multiLevelType w:val="hybridMultilevel"/>
    <w:tmpl w:val="9392E514"/>
    <w:lvl w:ilvl="0" w:tplc="B314BCB2">
      <w:start w:val="1"/>
      <w:numFmt w:val="bullet"/>
      <w:lvlText w:val="•"/>
      <w:lvlJc w:val="left"/>
      <w:pPr>
        <w:tabs>
          <w:tab w:val="num" w:pos="720"/>
        </w:tabs>
        <w:ind w:left="720" w:hanging="360"/>
      </w:pPr>
      <w:rPr>
        <w:rFonts w:ascii="Times New Roman" w:hAnsi="Times New Roman" w:hint="default"/>
      </w:rPr>
    </w:lvl>
    <w:lvl w:ilvl="1" w:tplc="92C4F89C" w:tentative="1">
      <w:start w:val="1"/>
      <w:numFmt w:val="bullet"/>
      <w:lvlText w:val="•"/>
      <w:lvlJc w:val="left"/>
      <w:pPr>
        <w:tabs>
          <w:tab w:val="num" w:pos="1440"/>
        </w:tabs>
        <w:ind w:left="1440" w:hanging="360"/>
      </w:pPr>
      <w:rPr>
        <w:rFonts w:ascii="Times New Roman" w:hAnsi="Times New Roman" w:hint="default"/>
      </w:rPr>
    </w:lvl>
    <w:lvl w:ilvl="2" w:tplc="20FCE1D8">
      <w:start w:val="1"/>
      <w:numFmt w:val="bullet"/>
      <w:lvlText w:val="•"/>
      <w:lvlJc w:val="left"/>
      <w:pPr>
        <w:tabs>
          <w:tab w:val="num" w:pos="2160"/>
        </w:tabs>
        <w:ind w:left="2160" w:hanging="360"/>
      </w:pPr>
      <w:rPr>
        <w:rFonts w:ascii="Times New Roman" w:hAnsi="Times New Roman" w:hint="default"/>
      </w:rPr>
    </w:lvl>
    <w:lvl w:ilvl="3" w:tplc="A1363602" w:tentative="1">
      <w:start w:val="1"/>
      <w:numFmt w:val="bullet"/>
      <w:lvlText w:val="•"/>
      <w:lvlJc w:val="left"/>
      <w:pPr>
        <w:tabs>
          <w:tab w:val="num" w:pos="2880"/>
        </w:tabs>
        <w:ind w:left="2880" w:hanging="360"/>
      </w:pPr>
      <w:rPr>
        <w:rFonts w:ascii="Times New Roman" w:hAnsi="Times New Roman" w:hint="default"/>
      </w:rPr>
    </w:lvl>
    <w:lvl w:ilvl="4" w:tplc="49629940" w:tentative="1">
      <w:start w:val="1"/>
      <w:numFmt w:val="bullet"/>
      <w:lvlText w:val="•"/>
      <w:lvlJc w:val="left"/>
      <w:pPr>
        <w:tabs>
          <w:tab w:val="num" w:pos="3600"/>
        </w:tabs>
        <w:ind w:left="3600" w:hanging="360"/>
      </w:pPr>
      <w:rPr>
        <w:rFonts w:ascii="Times New Roman" w:hAnsi="Times New Roman" w:hint="default"/>
      </w:rPr>
    </w:lvl>
    <w:lvl w:ilvl="5" w:tplc="D92E4C9C" w:tentative="1">
      <w:start w:val="1"/>
      <w:numFmt w:val="bullet"/>
      <w:lvlText w:val="•"/>
      <w:lvlJc w:val="left"/>
      <w:pPr>
        <w:tabs>
          <w:tab w:val="num" w:pos="4320"/>
        </w:tabs>
        <w:ind w:left="4320" w:hanging="360"/>
      </w:pPr>
      <w:rPr>
        <w:rFonts w:ascii="Times New Roman" w:hAnsi="Times New Roman" w:hint="default"/>
      </w:rPr>
    </w:lvl>
    <w:lvl w:ilvl="6" w:tplc="5A04C35E" w:tentative="1">
      <w:start w:val="1"/>
      <w:numFmt w:val="bullet"/>
      <w:lvlText w:val="•"/>
      <w:lvlJc w:val="left"/>
      <w:pPr>
        <w:tabs>
          <w:tab w:val="num" w:pos="5040"/>
        </w:tabs>
        <w:ind w:left="5040" w:hanging="360"/>
      </w:pPr>
      <w:rPr>
        <w:rFonts w:ascii="Times New Roman" w:hAnsi="Times New Roman" w:hint="default"/>
      </w:rPr>
    </w:lvl>
    <w:lvl w:ilvl="7" w:tplc="93163102" w:tentative="1">
      <w:start w:val="1"/>
      <w:numFmt w:val="bullet"/>
      <w:lvlText w:val="•"/>
      <w:lvlJc w:val="left"/>
      <w:pPr>
        <w:tabs>
          <w:tab w:val="num" w:pos="5760"/>
        </w:tabs>
        <w:ind w:left="5760" w:hanging="360"/>
      </w:pPr>
      <w:rPr>
        <w:rFonts w:ascii="Times New Roman" w:hAnsi="Times New Roman" w:hint="default"/>
      </w:rPr>
    </w:lvl>
    <w:lvl w:ilvl="8" w:tplc="A5E84C6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552A59"/>
    <w:multiLevelType w:val="hybridMultilevel"/>
    <w:tmpl w:val="C53AFA96"/>
    <w:lvl w:ilvl="0" w:tplc="02B06850">
      <w:start w:val="1"/>
      <w:numFmt w:val="bullet"/>
      <w:lvlText w:val="•"/>
      <w:lvlJc w:val="left"/>
      <w:pPr>
        <w:tabs>
          <w:tab w:val="num" w:pos="720"/>
        </w:tabs>
        <w:ind w:left="720" w:hanging="360"/>
      </w:pPr>
      <w:rPr>
        <w:rFonts w:ascii="Times New Roman" w:hAnsi="Times New Roman" w:hint="default"/>
      </w:rPr>
    </w:lvl>
    <w:lvl w:ilvl="1" w:tplc="6666C93A">
      <w:start w:val="114"/>
      <w:numFmt w:val="bullet"/>
      <w:lvlText w:val="–"/>
      <w:lvlJc w:val="left"/>
      <w:pPr>
        <w:tabs>
          <w:tab w:val="num" w:pos="1440"/>
        </w:tabs>
        <w:ind w:left="1440" w:hanging="360"/>
      </w:pPr>
      <w:rPr>
        <w:rFonts w:ascii="Times New Roman" w:hAnsi="Times New Roman" w:hint="default"/>
      </w:rPr>
    </w:lvl>
    <w:lvl w:ilvl="2" w:tplc="45E84348" w:tentative="1">
      <w:start w:val="1"/>
      <w:numFmt w:val="bullet"/>
      <w:lvlText w:val="•"/>
      <w:lvlJc w:val="left"/>
      <w:pPr>
        <w:tabs>
          <w:tab w:val="num" w:pos="2160"/>
        </w:tabs>
        <w:ind w:left="2160" w:hanging="360"/>
      </w:pPr>
      <w:rPr>
        <w:rFonts w:ascii="Times New Roman" w:hAnsi="Times New Roman" w:hint="default"/>
      </w:rPr>
    </w:lvl>
    <w:lvl w:ilvl="3" w:tplc="B7F49386" w:tentative="1">
      <w:start w:val="1"/>
      <w:numFmt w:val="bullet"/>
      <w:lvlText w:val="•"/>
      <w:lvlJc w:val="left"/>
      <w:pPr>
        <w:tabs>
          <w:tab w:val="num" w:pos="2880"/>
        </w:tabs>
        <w:ind w:left="2880" w:hanging="360"/>
      </w:pPr>
      <w:rPr>
        <w:rFonts w:ascii="Times New Roman" w:hAnsi="Times New Roman" w:hint="default"/>
      </w:rPr>
    </w:lvl>
    <w:lvl w:ilvl="4" w:tplc="1B9450B4" w:tentative="1">
      <w:start w:val="1"/>
      <w:numFmt w:val="bullet"/>
      <w:lvlText w:val="•"/>
      <w:lvlJc w:val="left"/>
      <w:pPr>
        <w:tabs>
          <w:tab w:val="num" w:pos="3600"/>
        </w:tabs>
        <w:ind w:left="3600" w:hanging="360"/>
      </w:pPr>
      <w:rPr>
        <w:rFonts w:ascii="Times New Roman" w:hAnsi="Times New Roman" w:hint="default"/>
      </w:rPr>
    </w:lvl>
    <w:lvl w:ilvl="5" w:tplc="66DA2ADA" w:tentative="1">
      <w:start w:val="1"/>
      <w:numFmt w:val="bullet"/>
      <w:lvlText w:val="•"/>
      <w:lvlJc w:val="left"/>
      <w:pPr>
        <w:tabs>
          <w:tab w:val="num" w:pos="4320"/>
        </w:tabs>
        <w:ind w:left="4320" w:hanging="360"/>
      </w:pPr>
      <w:rPr>
        <w:rFonts w:ascii="Times New Roman" w:hAnsi="Times New Roman" w:hint="default"/>
      </w:rPr>
    </w:lvl>
    <w:lvl w:ilvl="6" w:tplc="467C80CC" w:tentative="1">
      <w:start w:val="1"/>
      <w:numFmt w:val="bullet"/>
      <w:lvlText w:val="•"/>
      <w:lvlJc w:val="left"/>
      <w:pPr>
        <w:tabs>
          <w:tab w:val="num" w:pos="5040"/>
        </w:tabs>
        <w:ind w:left="5040" w:hanging="360"/>
      </w:pPr>
      <w:rPr>
        <w:rFonts w:ascii="Times New Roman" w:hAnsi="Times New Roman" w:hint="default"/>
      </w:rPr>
    </w:lvl>
    <w:lvl w:ilvl="7" w:tplc="77A2E386" w:tentative="1">
      <w:start w:val="1"/>
      <w:numFmt w:val="bullet"/>
      <w:lvlText w:val="•"/>
      <w:lvlJc w:val="left"/>
      <w:pPr>
        <w:tabs>
          <w:tab w:val="num" w:pos="5760"/>
        </w:tabs>
        <w:ind w:left="5760" w:hanging="360"/>
      </w:pPr>
      <w:rPr>
        <w:rFonts w:ascii="Times New Roman" w:hAnsi="Times New Roman" w:hint="default"/>
      </w:rPr>
    </w:lvl>
    <w:lvl w:ilvl="8" w:tplc="157CA41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0"/>
  </w:num>
  <w:num w:numId="3">
    <w:abstractNumId w:val="7"/>
  </w:num>
  <w:num w:numId="4">
    <w:abstractNumId w:val="12"/>
  </w:num>
  <w:num w:numId="5">
    <w:abstractNumId w:val="19"/>
  </w:num>
  <w:num w:numId="6">
    <w:abstractNumId w:val="14"/>
  </w:num>
  <w:num w:numId="7">
    <w:abstractNumId w:val="6"/>
  </w:num>
  <w:num w:numId="8">
    <w:abstractNumId w:val="2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2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8"/>
  </w:num>
  <w:num w:numId="23">
    <w:abstractNumId w:val="18"/>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9"/>
  </w:num>
  <w:num w:numId="25">
    <w:abstractNumId w:val="1"/>
  </w:num>
  <w:num w:numId="26">
    <w:abstractNumId w:val="5"/>
  </w:num>
  <w:num w:numId="27">
    <w:abstractNumId w:val="27"/>
  </w:num>
  <w:num w:numId="28">
    <w:abstractNumId w:val="17"/>
  </w:num>
  <w:num w:numId="29">
    <w:abstractNumId w:val="16"/>
  </w:num>
  <w:num w:numId="30">
    <w:abstractNumId w:val="2"/>
  </w:num>
  <w:num w:numId="31">
    <w:abstractNumId w:val="23"/>
  </w:num>
  <w:num w:numId="32">
    <w:abstractNumId w:val="25"/>
  </w:num>
  <w:num w:numId="33">
    <w:abstractNumId w:val="21"/>
  </w:num>
  <w:num w:numId="34">
    <w:abstractNumId w:val="8"/>
  </w:num>
  <w:num w:numId="35">
    <w:abstractNumId w:val="22"/>
  </w:num>
  <w:num w:numId="36">
    <w:abstractNumId w:val="15"/>
  </w:num>
  <w:num w:numId="37">
    <w:abstractNumId w:val="3"/>
  </w:num>
  <w:num w:numId="38">
    <w:abstractNumId w:val="0"/>
  </w:num>
  <w:num w:numId="39">
    <w:abstractNumId w:val="1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B9A"/>
    <w:rsid w:val="00001CD6"/>
    <w:rsid w:val="00001E20"/>
    <w:rsid w:val="00001EF3"/>
    <w:rsid w:val="000027A8"/>
    <w:rsid w:val="00002A93"/>
    <w:rsid w:val="00003916"/>
    <w:rsid w:val="00004E30"/>
    <w:rsid w:val="00005147"/>
    <w:rsid w:val="00005A15"/>
    <w:rsid w:val="00005B6D"/>
    <w:rsid w:val="00005ED5"/>
    <w:rsid w:val="00007198"/>
    <w:rsid w:val="000075B9"/>
    <w:rsid w:val="00007F05"/>
    <w:rsid w:val="00007F6B"/>
    <w:rsid w:val="00010212"/>
    <w:rsid w:val="000114A7"/>
    <w:rsid w:val="00011727"/>
    <w:rsid w:val="000123E8"/>
    <w:rsid w:val="00012C82"/>
    <w:rsid w:val="00012DFB"/>
    <w:rsid w:val="00013370"/>
    <w:rsid w:val="00013D59"/>
    <w:rsid w:val="000147FD"/>
    <w:rsid w:val="0001520A"/>
    <w:rsid w:val="0001549E"/>
    <w:rsid w:val="00015959"/>
    <w:rsid w:val="00016097"/>
    <w:rsid w:val="0001633D"/>
    <w:rsid w:val="00020CAA"/>
    <w:rsid w:val="00021759"/>
    <w:rsid w:val="000232B8"/>
    <w:rsid w:val="0002338D"/>
    <w:rsid w:val="000240E7"/>
    <w:rsid w:val="00024C55"/>
    <w:rsid w:val="00024CEB"/>
    <w:rsid w:val="00025072"/>
    <w:rsid w:val="00025481"/>
    <w:rsid w:val="00027A36"/>
    <w:rsid w:val="00030390"/>
    <w:rsid w:val="000306A0"/>
    <w:rsid w:val="00030A23"/>
    <w:rsid w:val="0003275F"/>
    <w:rsid w:val="00032FCA"/>
    <w:rsid w:val="00034414"/>
    <w:rsid w:val="0004002B"/>
    <w:rsid w:val="00040208"/>
    <w:rsid w:val="00042128"/>
    <w:rsid w:val="00042CDA"/>
    <w:rsid w:val="0004310A"/>
    <w:rsid w:val="000434E4"/>
    <w:rsid w:val="00043E20"/>
    <w:rsid w:val="00043E58"/>
    <w:rsid w:val="00045C49"/>
    <w:rsid w:val="000464FC"/>
    <w:rsid w:val="0004687F"/>
    <w:rsid w:val="00046CC7"/>
    <w:rsid w:val="00046D9A"/>
    <w:rsid w:val="00047CD5"/>
    <w:rsid w:val="00050F11"/>
    <w:rsid w:val="000537F7"/>
    <w:rsid w:val="00053C98"/>
    <w:rsid w:val="00053F6F"/>
    <w:rsid w:val="00054B1D"/>
    <w:rsid w:val="00057492"/>
    <w:rsid w:val="00057819"/>
    <w:rsid w:val="000606A7"/>
    <w:rsid w:val="00061012"/>
    <w:rsid w:val="00061BE8"/>
    <w:rsid w:val="000623EE"/>
    <w:rsid w:val="0006262B"/>
    <w:rsid w:val="00062696"/>
    <w:rsid w:val="000629B9"/>
    <w:rsid w:val="00064326"/>
    <w:rsid w:val="00064641"/>
    <w:rsid w:val="00064771"/>
    <w:rsid w:val="00064C95"/>
    <w:rsid w:val="00065880"/>
    <w:rsid w:val="000658CB"/>
    <w:rsid w:val="00066134"/>
    <w:rsid w:val="00066AE4"/>
    <w:rsid w:val="000676D3"/>
    <w:rsid w:val="000701E0"/>
    <w:rsid w:val="0007113C"/>
    <w:rsid w:val="00072189"/>
    <w:rsid w:val="00072405"/>
    <w:rsid w:val="000737C7"/>
    <w:rsid w:val="00073BD2"/>
    <w:rsid w:val="00075EC9"/>
    <w:rsid w:val="00076625"/>
    <w:rsid w:val="00076A64"/>
    <w:rsid w:val="00076BD7"/>
    <w:rsid w:val="00080A80"/>
    <w:rsid w:val="00081A9E"/>
    <w:rsid w:val="0008291B"/>
    <w:rsid w:val="000832AF"/>
    <w:rsid w:val="000832BD"/>
    <w:rsid w:val="00084DD7"/>
    <w:rsid w:val="00085537"/>
    <w:rsid w:val="000857F9"/>
    <w:rsid w:val="00085E47"/>
    <w:rsid w:val="00086244"/>
    <w:rsid w:val="00087419"/>
    <w:rsid w:val="00087B1C"/>
    <w:rsid w:val="00087D4B"/>
    <w:rsid w:val="00090EA2"/>
    <w:rsid w:val="000912A0"/>
    <w:rsid w:val="00095A9F"/>
    <w:rsid w:val="00095B72"/>
    <w:rsid w:val="00096979"/>
    <w:rsid w:val="00096B2D"/>
    <w:rsid w:val="00097279"/>
    <w:rsid w:val="000A17A5"/>
    <w:rsid w:val="000A236B"/>
    <w:rsid w:val="000A24BC"/>
    <w:rsid w:val="000A3733"/>
    <w:rsid w:val="000A3BB2"/>
    <w:rsid w:val="000A3CC5"/>
    <w:rsid w:val="000A3D8F"/>
    <w:rsid w:val="000A41FE"/>
    <w:rsid w:val="000A5465"/>
    <w:rsid w:val="000A64A9"/>
    <w:rsid w:val="000A657A"/>
    <w:rsid w:val="000A7379"/>
    <w:rsid w:val="000B020E"/>
    <w:rsid w:val="000B103A"/>
    <w:rsid w:val="000B1D16"/>
    <w:rsid w:val="000B3F8C"/>
    <w:rsid w:val="000B679F"/>
    <w:rsid w:val="000B6945"/>
    <w:rsid w:val="000B6A92"/>
    <w:rsid w:val="000B6E13"/>
    <w:rsid w:val="000B716D"/>
    <w:rsid w:val="000B71EB"/>
    <w:rsid w:val="000B730B"/>
    <w:rsid w:val="000B79CB"/>
    <w:rsid w:val="000C2EE7"/>
    <w:rsid w:val="000C3B9C"/>
    <w:rsid w:val="000C3DEB"/>
    <w:rsid w:val="000C45DD"/>
    <w:rsid w:val="000C47E7"/>
    <w:rsid w:val="000C4CB0"/>
    <w:rsid w:val="000C56E7"/>
    <w:rsid w:val="000C635C"/>
    <w:rsid w:val="000C6BA3"/>
    <w:rsid w:val="000C702B"/>
    <w:rsid w:val="000C7897"/>
    <w:rsid w:val="000C7E6E"/>
    <w:rsid w:val="000D0BA6"/>
    <w:rsid w:val="000D24F8"/>
    <w:rsid w:val="000D2664"/>
    <w:rsid w:val="000D3AE5"/>
    <w:rsid w:val="000D5962"/>
    <w:rsid w:val="000D697C"/>
    <w:rsid w:val="000D6B17"/>
    <w:rsid w:val="000D70F5"/>
    <w:rsid w:val="000E164A"/>
    <w:rsid w:val="000E1B1D"/>
    <w:rsid w:val="000E2FC6"/>
    <w:rsid w:val="000E3056"/>
    <w:rsid w:val="000E32E1"/>
    <w:rsid w:val="000E6720"/>
    <w:rsid w:val="000E7582"/>
    <w:rsid w:val="000E7DE4"/>
    <w:rsid w:val="000F002D"/>
    <w:rsid w:val="000F1D90"/>
    <w:rsid w:val="000F1DB4"/>
    <w:rsid w:val="000F2673"/>
    <w:rsid w:val="000F2E6A"/>
    <w:rsid w:val="000F381C"/>
    <w:rsid w:val="000F5D1F"/>
    <w:rsid w:val="000F69FB"/>
    <w:rsid w:val="001017FA"/>
    <w:rsid w:val="00102893"/>
    <w:rsid w:val="0010304F"/>
    <w:rsid w:val="00104865"/>
    <w:rsid w:val="00107BFF"/>
    <w:rsid w:val="001107CF"/>
    <w:rsid w:val="00110E62"/>
    <w:rsid w:val="00111218"/>
    <w:rsid w:val="001115E0"/>
    <w:rsid w:val="00111626"/>
    <w:rsid w:val="00111999"/>
    <w:rsid w:val="00114CE8"/>
    <w:rsid w:val="0011629B"/>
    <w:rsid w:val="00117976"/>
    <w:rsid w:val="001209CC"/>
    <w:rsid w:val="00122D36"/>
    <w:rsid w:val="00123B8E"/>
    <w:rsid w:val="00123BE3"/>
    <w:rsid w:val="00124036"/>
    <w:rsid w:val="001255DF"/>
    <w:rsid w:val="00125B2E"/>
    <w:rsid w:val="00125C8C"/>
    <w:rsid w:val="0012649D"/>
    <w:rsid w:val="00126DCC"/>
    <w:rsid w:val="0012704B"/>
    <w:rsid w:val="001279FF"/>
    <w:rsid w:val="00132E2B"/>
    <w:rsid w:val="00133EDE"/>
    <w:rsid w:val="001340FF"/>
    <w:rsid w:val="00141C6C"/>
    <w:rsid w:val="00142229"/>
    <w:rsid w:val="0014275C"/>
    <w:rsid w:val="001437E0"/>
    <w:rsid w:val="00143C87"/>
    <w:rsid w:val="00144335"/>
    <w:rsid w:val="00144DF0"/>
    <w:rsid w:val="001451B4"/>
    <w:rsid w:val="00145DDD"/>
    <w:rsid w:val="00146F48"/>
    <w:rsid w:val="0014728E"/>
    <w:rsid w:val="001511FA"/>
    <w:rsid w:val="001513E8"/>
    <w:rsid w:val="0015310B"/>
    <w:rsid w:val="0015311E"/>
    <w:rsid w:val="0015415A"/>
    <w:rsid w:val="00154AF6"/>
    <w:rsid w:val="00154C3A"/>
    <w:rsid w:val="0015520A"/>
    <w:rsid w:val="00155B00"/>
    <w:rsid w:val="00157621"/>
    <w:rsid w:val="001601EE"/>
    <w:rsid w:val="00160C8A"/>
    <w:rsid w:val="00161EA0"/>
    <w:rsid w:val="001629EE"/>
    <w:rsid w:val="001637BD"/>
    <w:rsid w:val="00163B43"/>
    <w:rsid w:val="0016432B"/>
    <w:rsid w:val="00165331"/>
    <w:rsid w:val="001717DC"/>
    <w:rsid w:val="00171F25"/>
    <w:rsid w:val="00171F88"/>
    <w:rsid w:val="001730B5"/>
    <w:rsid w:val="00173458"/>
    <w:rsid w:val="0017390B"/>
    <w:rsid w:val="00174AE8"/>
    <w:rsid w:val="0017707B"/>
    <w:rsid w:val="00177D0A"/>
    <w:rsid w:val="00180381"/>
    <w:rsid w:val="00180421"/>
    <w:rsid w:val="00182CA1"/>
    <w:rsid w:val="001836E9"/>
    <w:rsid w:val="00185314"/>
    <w:rsid w:val="00185A5B"/>
    <w:rsid w:val="00186238"/>
    <w:rsid w:val="00187FAF"/>
    <w:rsid w:val="0019359F"/>
    <w:rsid w:val="00194F11"/>
    <w:rsid w:val="001952F5"/>
    <w:rsid w:val="0019634A"/>
    <w:rsid w:val="001A012F"/>
    <w:rsid w:val="001A07AC"/>
    <w:rsid w:val="001A515A"/>
    <w:rsid w:val="001A64F4"/>
    <w:rsid w:val="001A71AB"/>
    <w:rsid w:val="001A7327"/>
    <w:rsid w:val="001B002C"/>
    <w:rsid w:val="001B0AFD"/>
    <w:rsid w:val="001B122F"/>
    <w:rsid w:val="001B13ED"/>
    <w:rsid w:val="001B154E"/>
    <w:rsid w:val="001B1C6C"/>
    <w:rsid w:val="001B36CE"/>
    <w:rsid w:val="001B4288"/>
    <w:rsid w:val="001B52FE"/>
    <w:rsid w:val="001B5857"/>
    <w:rsid w:val="001B5AF3"/>
    <w:rsid w:val="001B5C6E"/>
    <w:rsid w:val="001B5C79"/>
    <w:rsid w:val="001B6628"/>
    <w:rsid w:val="001B74F0"/>
    <w:rsid w:val="001B7F6D"/>
    <w:rsid w:val="001C0330"/>
    <w:rsid w:val="001C0AF1"/>
    <w:rsid w:val="001C17C3"/>
    <w:rsid w:val="001C37BE"/>
    <w:rsid w:val="001C418B"/>
    <w:rsid w:val="001C58EB"/>
    <w:rsid w:val="001C79DF"/>
    <w:rsid w:val="001C7C55"/>
    <w:rsid w:val="001C7F70"/>
    <w:rsid w:val="001D2ACB"/>
    <w:rsid w:val="001D2FC8"/>
    <w:rsid w:val="001D40AF"/>
    <w:rsid w:val="001D4F1B"/>
    <w:rsid w:val="001D4F52"/>
    <w:rsid w:val="001D6283"/>
    <w:rsid w:val="001D7553"/>
    <w:rsid w:val="001D79A8"/>
    <w:rsid w:val="001E18A8"/>
    <w:rsid w:val="001E2BE5"/>
    <w:rsid w:val="001E44A0"/>
    <w:rsid w:val="001E49B7"/>
    <w:rsid w:val="001E54FA"/>
    <w:rsid w:val="001E5769"/>
    <w:rsid w:val="001E5814"/>
    <w:rsid w:val="001E5A89"/>
    <w:rsid w:val="001E5B01"/>
    <w:rsid w:val="001E6056"/>
    <w:rsid w:val="001E6401"/>
    <w:rsid w:val="001E7EC1"/>
    <w:rsid w:val="001F01BE"/>
    <w:rsid w:val="001F3596"/>
    <w:rsid w:val="001F511B"/>
    <w:rsid w:val="001F546D"/>
    <w:rsid w:val="001F7695"/>
    <w:rsid w:val="002011F6"/>
    <w:rsid w:val="002016FF"/>
    <w:rsid w:val="0020188C"/>
    <w:rsid w:val="00202582"/>
    <w:rsid w:val="00202928"/>
    <w:rsid w:val="00202FC4"/>
    <w:rsid w:val="00204333"/>
    <w:rsid w:val="00204974"/>
    <w:rsid w:val="00204E38"/>
    <w:rsid w:val="0020529D"/>
    <w:rsid w:val="0020531C"/>
    <w:rsid w:val="0020545B"/>
    <w:rsid w:val="002060E8"/>
    <w:rsid w:val="002063A0"/>
    <w:rsid w:val="002071CE"/>
    <w:rsid w:val="00207ADA"/>
    <w:rsid w:val="00210D73"/>
    <w:rsid w:val="00211CE1"/>
    <w:rsid w:val="002122B9"/>
    <w:rsid w:val="002131AC"/>
    <w:rsid w:val="002139DB"/>
    <w:rsid w:val="00214F6F"/>
    <w:rsid w:val="002163B8"/>
    <w:rsid w:val="00217044"/>
    <w:rsid w:val="002177CE"/>
    <w:rsid w:val="00217B5D"/>
    <w:rsid w:val="00221C18"/>
    <w:rsid w:val="00223265"/>
    <w:rsid w:val="0022397C"/>
    <w:rsid w:val="002257BC"/>
    <w:rsid w:val="00226888"/>
    <w:rsid w:val="002269CD"/>
    <w:rsid w:val="00227306"/>
    <w:rsid w:val="002318AE"/>
    <w:rsid w:val="00231A29"/>
    <w:rsid w:val="00231DF7"/>
    <w:rsid w:val="00231F72"/>
    <w:rsid w:val="0023212A"/>
    <w:rsid w:val="0023321B"/>
    <w:rsid w:val="0023338C"/>
    <w:rsid w:val="00233BE1"/>
    <w:rsid w:val="002354EA"/>
    <w:rsid w:val="00235FA9"/>
    <w:rsid w:val="00236095"/>
    <w:rsid w:val="002360E5"/>
    <w:rsid w:val="00236FB0"/>
    <w:rsid w:val="00237B5C"/>
    <w:rsid w:val="00240156"/>
    <w:rsid w:val="00241165"/>
    <w:rsid w:val="00242B07"/>
    <w:rsid w:val="002440B3"/>
    <w:rsid w:val="00244E0C"/>
    <w:rsid w:val="00245ED7"/>
    <w:rsid w:val="002461E2"/>
    <w:rsid w:val="002467B5"/>
    <w:rsid w:val="002475BF"/>
    <w:rsid w:val="00247771"/>
    <w:rsid w:val="002479B7"/>
    <w:rsid w:val="00251646"/>
    <w:rsid w:val="00252283"/>
    <w:rsid w:val="002539E9"/>
    <w:rsid w:val="00253E7A"/>
    <w:rsid w:val="00253F2E"/>
    <w:rsid w:val="00254EF0"/>
    <w:rsid w:val="002559AB"/>
    <w:rsid w:val="00255E70"/>
    <w:rsid w:val="00256631"/>
    <w:rsid w:val="00256EB6"/>
    <w:rsid w:val="00257428"/>
    <w:rsid w:val="0026043C"/>
    <w:rsid w:val="0026098A"/>
    <w:rsid w:val="00260BC7"/>
    <w:rsid w:val="00261E00"/>
    <w:rsid w:val="00262F59"/>
    <w:rsid w:val="0026490F"/>
    <w:rsid w:val="00265711"/>
    <w:rsid w:val="00265F81"/>
    <w:rsid w:val="00267DBF"/>
    <w:rsid w:val="00267DFA"/>
    <w:rsid w:val="00270488"/>
    <w:rsid w:val="00270D17"/>
    <w:rsid w:val="00271174"/>
    <w:rsid w:val="002721C2"/>
    <w:rsid w:val="0027307E"/>
    <w:rsid w:val="0027340B"/>
    <w:rsid w:val="0027388A"/>
    <w:rsid w:val="00276BC9"/>
    <w:rsid w:val="00276CB8"/>
    <w:rsid w:val="00277889"/>
    <w:rsid w:val="00281482"/>
    <w:rsid w:val="00282D59"/>
    <w:rsid w:val="002834A9"/>
    <w:rsid w:val="00283BD5"/>
    <w:rsid w:val="0028422B"/>
    <w:rsid w:val="00284654"/>
    <w:rsid w:val="002848B3"/>
    <w:rsid w:val="00284D35"/>
    <w:rsid w:val="00285580"/>
    <w:rsid w:val="00286364"/>
    <w:rsid w:val="00286704"/>
    <w:rsid w:val="00286A5C"/>
    <w:rsid w:val="0028733F"/>
    <w:rsid w:val="00287499"/>
    <w:rsid w:val="00293832"/>
    <w:rsid w:val="00293B69"/>
    <w:rsid w:val="0029458B"/>
    <w:rsid w:val="00296A73"/>
    <w:rsid w:val="00296E5B"/>
    <w:rsid w:val="00297893"/>
    <w:rsid w:val="00297A5E"/>
    <w:rsid w:val="002A0CEE"/>
    <w:rsid w:val="002A2DB4"/>
    <w:rsid w:val="002A449E"/>
    <w:rsid w:val="002A5892"/>
    <w:rsid w:val="002A73E4"/>
    <w:rsid w:val="002A77B6"/>
    <w:rsid w:val="002B100B"/>
    <w:rsid w:val="002B178C"/>
    <w:rsid w:val="002B22F5"/>
    <w:rsid w:val="002B2FF8"/>
    <w:rsid w:val="002B3BE3"/>
    <w:rsid w:val="002B668D"/>
    <w:rsid w:val="002B6880"/>
    <w:rsid w:val="002B68AF"/>
    <w:rsid w:val="002B70AF"/>
    <w:rsid w:val="002C0717"/>
    <w:rsid w:val="002C157E"/>
    <w:rsid w:val="002C4179"/>
    <w:rsid w:val="002C4180"/>
    <w:rsid w:val="002C52A7"/>
    <w:rsid w:val="002C548C"/>
    <w:rsid w:val="002C605C"/>
    <w:rsid w:val="002C693C"/>
    <w:rsid w:val="002D04E3"/>
    <w:rsid w:val="002D0C78"/>
    <w:rsid w:val="002D13D3"/>
    <w:rsid w:val="002D2909"/>
    <w:rsid w:val="002D2E0C"/>
    <w:rsid w:val="002D3975"/>
    <w:rsid w:val="002D4240"/>
    <w:rsid w:val="002D50EF"/>
    <w:rsid w:val="002D541D"/>
    <w:rsid w:val="002D5E8B"/>
    <w:rsid w:val="002D67CD"/>
    <w:rsid w:val="002D7442"/>
    <w:rsid w:val="002D7D5C"/>
    <w:rsid w:val="002E0291"/>
    <w:rsid w:val="002E06A0"/>
    <w:rsid w:val="002E0D27"/>
    <w:rsid w:val="002E1A4A"/>
    <w:rsid w:val="002E27C2"/>
    <w:rsid w:val="002E3991"/>
    <w:rsid w:val="002E3B0F"/>
    <w:rsid w:val="002E3E16"/>
    <w:rsid w:val="002E3FBD"/>
    <w:rsid w:val="002E405D"/>
    <w:rsid w:val="002E50E6"/>
    <w:rsid w:val="002E5388"/>
    <w:rsid w:val="002E5A28"/>
    <w:rsid w:val="002E6153"/>
    <w:rsid w:val="002E68CF"/>
    <w:rsid w:val="002E7112"/>
    <w:rsid w:val="002F061F"/>
    <w:rsid w:val="002F1E8B"/>
    <w:rsid w:val="002F32B8"/>
    <w:rsid w:val="002F39BE"/>
    <w:rsid w:val="002F3C91"/>
    <w:rsid w:val="002F671B"/>
    <w:rsid w:val="002F681E"/>
    <w:rsid w:val="00300455"/>
    <w:rsid w:val="0030052D"/>
    <w:rsid w:val="00301A51"/>
    <w:rsid w:val="00302F04"/>
    <w:rsid w:val="00304142"/>
    <w:rsid w:val="0030442C"/>
    <w:rsid w:val="00306DAA"/>
    <w:rsid w:val="00307DB2"/>
    <w:rsid w:val="0031005E"/>
    <w:rsid w:val="003101F6"/>
    <w:rsid w:val="00311B6B"/>
    <w:rsid w:val="00314831"/>
    <w:rsid w:val="003157C8"/>
    <w:rsid w:val="00315B72"/>
    <w:rsid w:val="00315F6A"/>
    <w:rsid w:val="00315F70"/>
    <w:rsid w:val="003162B9"/>
    <w:rsid w:val="00316877"/>
    <w:rsid w:val="00317446"/>
    <w:rsid w:val="00317653"/>
    <w:rsid w:val="003179D6"/>
    <w:rsid w:val="0032008F"/>
    <w:rsid w:val="00321568"/>
    <w:rsid w:val="003219CC"/>
    <w:rsid w:val="00322675"/>
    <w:rsid w:val="0032315D"/>
    <w:rsid w:val="00323B24"/>
    <w:rsid w:val="00323E44"/>
    <w:rsid w:val="003256CE"/>
    <w:rsid w:val="00325C83"/>
    <w:rsid w:val="00326247"/>
    <w:rsid w:val="00326540"/>
    <w:rsid w:val="00330D8A"/>
    <w:rsid w:val="00331070"/>
    <w:rsid w:val="00331396"/>
    <w:rsid w:val="00333C6B"/>
    <w:rsid w:val="00334578"/>
    <w:rsid w:val="0033478E"/>
    <w:rsid w:val="00334A36"/>
    <w:rsid w:val="00334D7A"/>
    <w:rsid w:val="00335621"/>
    <w:rsid w:val="0033640E"/>
    <w:rsid w:val="00336F2A"/>
    <w:rsid w:val="00341C4C"/>
    <w:rsid w:val="00342926"/>
    <w:rsid w:val="00342AC6"/>
    <w:rsid w:val="003453FC"/>
    <w:rsid w:val="00345CD6"/>
    <w:rsid w:val="00346E82"/>
    <w:rsid w:val="0034713B"/>
    <w:rsid w:val="00347471"/>
    <w:rsid w:val="003500B0"/>
    <w:rsid w:val="00350A5D"/>
    <w:rsid w:val="00350E8A"/>
    <w:rsid w:val="0035304E"/>
    <w:rsid w:val="00356633"/>
    <w:rsid w:val="00357746"/>
    <w:rsid w:val="00360D42"/>
    <w:rsid w:val="003618AB"/>
    <w:rsid w:val="003630F7"/>
    <w:rsid w:val="0036517E"/>
    <w:rsid w:val="003661D4"/>
    <w:rsid w:val="00367F66"/>
    <w:rsid w:val="0037140D"/>
    <w:rsid w:val="00371AB6"/>
    <w:rsid w:val="00375564"/>
    <w:rsid w:val="00375B5E"/>
    <w:rsid w:val="00376DD5"/>
    <w:rsid w:val="00377C43"/>
    <w:rsid w:val="003810E0"/>
    <w:rsid w:val="003826CB"/>
    <w:rsid w:val="00382747"/>
    <w:rsid w:val="003828C4"/>
    <w:rsid w:val="00383130"/>
    <w:rsid w:val="003836D7"/>
    <w:rsid w:val="00384F97"/>
    <w:rsid w:val="0038561A"/>
    <w:rsid w:val="0038720E"/>
    <w:rsid w:val="00387940"/>
    <w:rsid w:val="00387CF7"/>
    <w:rsid w:val="003906A2"/>
    <w:rsid w:val="00390914"/>
    <w:rsid w:val="003921F1"/>
    <w:rsid w:val="00393705"/>
    <w:rsid w:val="00394233"/>
    <w:rsid w:val="003953EA"/>
    <w:rsid w:val="0039588C"/>
    <w:rsid w:val="00395CC6"/>
    <w:rsid w:val="003961F3"/>
    <w:rsid w:val="00396A6E"/>
    <w:rsid w:val="0039703F"/>
    <w:rsid w:val="003A1C29"/>
    <w:rsid w:val="003A27A9"/>
    <w:rsid w:val="003A4C3B"/>
    <w:rsid w:val="003A4D28"/>
    <w:rsid w:val="003A4F2A"/>
    <w:rsid w:val="003A59B2"/>
    <w:rsid w:val="003A5D0D"/>
    <w:rsid w:val="003A6386"/>
    <w:rsid w:val="003A66F9"/>
    <w:rsid w:val="003A736B"/>
    <w:rsid w:val="003A74AD"/>
    <w:rsid w:val="003B06C7"/>
    <w:rsid w:val="003B1169"/>
    <w:rsid w:val="003B156E"/>
    <w:rsid w:val="003B1AE2"/>
    <w:rsid w:val="003B2A98"/>
    <w:rsid w:val="003B3178"/>
    <w:rsid w:val="003B3371"/>
    <w:rsid w:val="003B4B09"/>
    <w:rsid w:val="003B5765"/>
    <w:rsid w:val="003B6157"/>
    <w:rsid w:val="003B6E1A"/>
    <w:rsid w:val="003B7084"/>
    <w:rsid w:val="003C2F20"/>
    <w:rsid w:val="003C43DA"/>
    <w:rsid w:val="003C720E"/>
    <w:rsid w:val="003C7EFE"/>
    <w:rsid w:val="003D03DC"/>
    <w:rsid w:val="003D03E8"/>
    <w:rsid w:val="003D0D34"/>
    <w:rsid w:val="003D11DC"/>
    <w:rsid w:val="003D18B3"/>
    <w:rsid w:val="003D1AA8"/>
    <w:rsid w:val="003D23AF"/>
    <w:rsid w:val="003D2578"/>
    <w:rsid w:val="003D28EF"/>
    <w:rsid w:val="003D33C3"/>
    <w:rsid w:val="003D4DB4"/>
    <w:rsid w:val="003D5334"/>
    <w:rsid w:val="003D5784"/>
    <w:rsid w:val="003D68AD"/>
    <w:rsid w:val="003D77CB"/>
    <w:rsid w:val="003D7938"/>
    <w:rsid w:val="003D7BBD"/>
    <w:rsid w:val="003D7DBB"/>
    <w:rsid w:val="003E0D68"/>
    <w:rsid w:val="003E0E46"/>
    <w:rsid w:val="003E1504"/>
    <w:rsid w:val="003E3A37"/>
    <w:rsid w:val="003E4161"/>
    <w:rsid w:val="003E59C9"/>
    <w:rsid w:val="003E5E45"/>
    <w:rsid w:val="003E6D2E"/>
    <w:rsid w:val="003E7BFD"/>
    <w:rsid w:val="003F1CBD"/>
    <w:rsid w:val="003F2BA8"/>
    <w:rsid w:val="003F3A9E"/>
    <w:rsid w:val="003F3E20"/>
    <w:rsid w:val="003F3F3E"/>
    <w:rsid w:val="003F46ED"/>
    <w:rsid w:val="003F4A4B"/>
    <w:rsid w:val="003F671A"/>
    <w:rsid w:val="003F75AE"/>
    <w:rsid w:val="003F77EE"/>
    <w:rsid w:val="00400972"/>
    <w:rsid w:val="00402A59"/>
    <w:rsid w:val="00402E01"/>
    <w:rsid w:val="004039C7"/>
    <w:rsid w:val="00403FDC"/>
    <w:rsid w:val="00404792"/>
    <w:rsid w:val="00404974"/>
    <w:rsid w:val="00404D66"/>
    <w:rsid w:val="004064EB"/>
    <w:rsid w:val="004077AD"/>
    <w:rsid w:val="00407B5F"/>
    <w:rsid w:val="00407D26"/>
    <w:rsid w:val="00410179"/>
    <w:rsid w:val="004107DA"/>
    <w:rsid w:val="00410AAE"/>
    <w:rsid w:val="004119DB"/>
    <w:rsid w:val="00413CD5"/>
    <w:rsid w:val="004172AB"/>
    <w:rsid w:val="004218C3"/>
    <w:rsid w:val="004222D5"/>
    <w:rsid w:val="00422B94"/>
    <w:rsid w:val="004230D1"/>
    <w:rsid w:val="0042510D"/>
    <w:rsid w:val="0042697A"/>
    <w:rsid w:val="00430DAF"/>
    <w:rsid w:val="00432B0A"/>
    <w:rsid w:val="00434FED"/>
    <w:rsid w:val="00437167"/>
    <w:rsid w:val="004371B6"/>
    <w:rsid w:val="0043731F"/>
    <w:rsid w:val="0043779A"/>
    <w:rsid w:val="00437A29"/>
    <w:rsid w:val="00440211"/>
    <w:rsid w:val="00441AB2"/>
    <w:rsid w:val="004421BE"/>
    <w:rsid w:val="00442461"/>
    <w:rsid w:val="004438C7"/>
    <w:rsid w:val="004448D8"/>
    <w:rsid w:val="00444909"/>
    <w:rsid w:val="00446E12"/>
    <w:rsid w:val="0045016D"/>
    <w:rsid w:val="004518D2"/>
    <w:rsid w:val="004528A7"/>
    <w:rsid w:val="004536CF"/>
    <w:rsid w:val="0045425B"/>
    <w:rsid w:val="00455031"/>
    <w:rsid w:val="00455139"/>
    <w:rsid w:val="0045535B"/>
    <w:rsid w:val="004556D4"/>
    <w:rsid w:val="0046027F"/>
    <w:rsid w:val="00460B67"/>
    <w:rsid w:val="00461EE9"/>
    <w:rsid w:val="00462EC4"/>
    <w:rsid w:val="0046351B"/>
    <w:rsid w:val="004646BA"/>
    <w:rsid w:val="00467E08"/>
    <w:rsid w:val="00470DBD"/>
    <w:rsid w:val="00472024"/>
    <w:rsid w:val="00473A09"/>
    <w:rsid w:val="004742C8"/>
    <w:rsid w:val="00474568"/>
    <w:rsid w:val="004746F5"/>
    <w:rsid w:val="0047530C"/>
    <w:rsid w:val="00476180"/>
    <w:rsid w:val="00480672"/>
    <w:rsid w:val="0048306E"/>
    <w:rsid w:val="004833CA"/>
    <w:rsid w:val="00483CEB"/>
    <w:rsid w:val="00484005"/>
    <w:rsid w:val="00484BE3"/>
    <w:rsid w:val="004851FA"/>
    <w:rsid w:val="004861B1"/>
    <w:rsid w:val="0048700C"/>
    <w:rsid w:val="004876CE"/>
    <w:rsid w:val="00487B1B"/>
    <w:rsid w:val="004927B1"/>
    <w:rsid w:val="00493978"/>
    <w:rsid w:val="00494BAC"/>
    <w:rsid w:val="00494EF6"/>
    <w:rsid w:val="0049547E"/>
    <w:rsid w:val="00495D99"/>
    <w:rsid w:val="00495DB0"/>
    <w:rsid w:val="00497E03"/>
    <w:rsid w:val="00497E45"/>
    <w:rsid w:val="004A227C"/>
    <w:rsid w:val="004A24A1"/>
    <w:rsid w:val="004A2E72"/>
    <w:rsid w:val="004A31B6"/>
    <w:rsid w:val="004A44DF"/>
    <w:rsid w:val="004A4B1F"/>
    <w:rsid w:val="004A55C9"/>
    <w:rsid w:val="004A6748"/>
    <w:rsid w:val="004A6825"/>
    <w:rsid w:val="004A7857"/>
    <w:rsid w:val="004A7B36"/>
    <w:rsid w:val="004B049B"/>
    <w:rsid w:val="004B0CD4"/>
    <w:rsid w:val="004B318B"/>
    <w:rsid w:val="004B3B03"/>
    <w:rsid w:val="004B4A59"/>
    <w:rsid w:val="004B4CCA"/>
    <w:rsid w:val="004B4E82"/>
    <w:rsid w:val="004B5E72"/>
    <w:rsid w:val="004C08C3"/>
    <w:rsid w:val="004C1307"/>
    <w:rsid w:val="004C180E"/>
    <w:rsid w:val="004C385B"/>
    <w:rsid w:val="004C3A46"/>
    <w:rsid w:val="004C4126"/>
    <w:rsid w:val="004C4435"/>
    <w:rsid w:val="004C4515"/>
    <w:rsid w:val="004C7134"/>
    <w:rsid w:val="004D1F5D"/>
    <w:rsid w:val="004D1FF8"/>
    <w:rsid w:val="004D2899"/>
    <w:rsid w:val="004D38B1"/>
    <w:rsid w:val="004D3D6F"/>
    <w:rsid w:val="004D454D"/>
    <w:rsid w:val="004D5815"/>
    <w:rsid w:val="004D5AC5"/>
    <w:rsid w:val="004D7BE8"/>
    <w:rsid w:val="004E06AD"/>
    <w:rsid w:val="004E16FA"/>
    <w:rsid w:val="004E2FB7"/>
    <w:rsid w:val="004E3D92"/>
    <w:rsid w:val="004E3E79"/>
    <w:rsid w:val="004E599B"/>
    <w:rsid w:val="004E5D2F"/>
    <w:rsid w:val="004E5FC4"/>
    <w:rsid w:val="004E63A1"/>
    <w:rsid w:val="004E644B"/>
    <w:rsid w:val="004E674F"/>
    <w:rsid w:val="004F1408"/>
    <w:rsid w:val="004F3461"/>
    <w:rsid w:val="004F3DF7"/>
    <w:rsid w:val="004F49BB"/>
    <w:rsid w:val="004F4D11"/>
    <w:rsid w:val="004F5787"/>
    <w:rsid w:val="004F5C49"/>
    <w:rsid w:val="004F6304"/>
    <w:rsid w:val="004F6F8F"/>
    <w:rsid w:val="004F6F97"/>
    <w:rsid w:val="004F72FB"/>
    <w:rsid w:val="004F79E5"/>
    <w:rsid w:val="004F7C9C"/>
    <w:rsid w:val="0050147F"/>
    <w:rsid w:val="00501F7D"/>
    <w:rsid w:val="005020D9"/>
    <w:rsid w:val="005037FA"/>
    <w:rsid w:val="005039C1"/>
    <w:rsid w:val="005040DB"/>
    <w:rsid w:val="00504127"/>
    <w:rsid w:val="00505865"/>
    <w:rsid w:val="005066E2"/>
    <w:rsid w:val="00511540"/>
    <w:rsid w:val="0051177A"/>
    <w:rsid w:val="0051193F"/>
    <w:rsid w:val="00511B8F"/>
    <w:rsid w:val="00514F71"/>
    <w:rsid w:val="00515756"/>
    <w:rsid w:val="00515EB2"/>
    <w:rsid w:val="00516549"/>
    <w:rsid w:val="00516FB7"/>
    <w:rsid w:val="00517E47"/>
    <w:rsid w:val="0052027C"/>
    <w:rsid w:val="0052058A"/>
    <w:rsid w:val="00520C34"/>
    <w:rsid w:val="00521A29"/>
    <w:rsid w:val="00521AC0"/>
    <w:rsid w:val="005246BE"/>
    <w:rsid w:val="00524737"/>
    <w:rsid w:val="00525B1E"/>
    <w:rsid w:val="00526EF3"/>
    <w:rsid w:val="005271AE"/>
    <w:rsid w:val="00527CC7"/>
    <w:rsid w:val="00527D99"/>
    <w:rsid w:val="00530100"/>
    <w:rsid w:val="005302D2"/>
    <w:rsid w:val="005305EC"/>
    <w:rsid w:val="00530910"/>
    <w:rsid w:val="0053168E"/>
    <w:rsid w:val="00531B23"/>
    <w:rsid w:val="00532728"/>
    <w:rsid w:val="00532C4C"/>
    <w:rsid w:val="00532D8C"/>
    <w:rsid w:val="005340AF"/>
    <w:rsid w:val="00534475"/>
    <w:rsid w:val="00534D5E"/>
    <w:rsid w:val="005364D4"/>
    <w:rsid w:val="00541850"/>
    <w:rsid w:val="00546231"/>
    <w:rsid w:val="00550BA1"/>
    <w:rsid w:val="00553D17"/>
    <w:rsid w:val="00554668"/>
    <w:rsid w:val="00554C44"/>
    <w:rsid w:val="005551FE"/>
    <w:rsid w:val="00555351"/>
    <w:rsid w:val="005568CF"/>
    <w:rsid w:val="005572DC"/>
    <w:rsid w:val="005577F6"/>
    <w:rsid w:val="0055793E"/>
    <w:rsid w:val="00557C3D"/>
    <w:rsid w:val="0056001B"/>
    <w:rsid w:val="00560DE0"/>
    <w:rsid w:val="005613A8"/>
    <w:rsid w:val="00561428"/>
    <w:rsid w:val="00561A06"/>
    <w:rsid w:val="0056293F"/>
    <w:rsid w:val="005632FD"/>
    <w:rsid w:val="00563CF2"/>
    <w:rsid w:val="00565F57"/>
    <w:rsid w:val="00567156"/>
    <w:rsid w:val="005674BE"/>
    <w:rsid w:val="00571078"/>
    <w:rsid w:val="005721FA"/>
    <w:rsid w:val="0057360B"/>
    <w:rsid w:val="00573992"/>
    <w:rsid w:val="0057450B"/>
    <w:rsid w:val="00574554"/>
    <w:rsid w:val="00574E1D"/>
    <w:rsid w:val="00574E2C"/>
    <w:rsid w:val="005751C7"/>
    <w:rsid w:val="00576D7C"/>
    <w:rsid w:val="00580488"/>
    <w:rsid w:val="00580C21"/>
    <w:rsid w:val="0058143B"/>
    <w:rsid w:val="0058151A"/>
    <w:rsid w:val="005816E8"/>
    <w:rsid w:val="00582383"/>
    <w:rsid w:val="00584292"/>
    <w:rsid w:val="005842F9"/>
    <w:rsid w:val="00584426"/>
    <w:rsid w:val="0058449C"/>
    <w:rsid w:val="00584CF5"/>
    <w:rsid w:val="00585A41"/>
    <w:rsid w:val="00586259"/>
    <w:rsid w:val="00586686"/>
    <w:rsid w:val="00587988"/>
    <w:rsid w:val="00590C6D"/>
    <w:rsid w:val="00591A43"/>
    <w:rsid w:val="005926B1"/>
    <w:rsid w:val="00593956"/>
    <w:rsid w:val="00593C41"/>
    <w:rsid w:val="00594706"/>
    <w:rsid w:val="00594A33"/>
    <w:rsid w:val="00594AD3"/>
    <w:rsid w:val="005968A5"/>
    <w:rsid w:val="005A0B16"/>
    <w:rsid w:val="005A116F"/>
    <w:rsid w:val="005A187F"/>
    <w:rsid w:val="005A25F2"/>
    <w:rsid w:val="005A2E8E"/>
    <w:rsid w:val="005A34D4"/>
    <w:rsid w:val="005A4BF2"/>
    <w:rsid w:val="005A4C3B"/>
    <w:rsid w:val="005A50A6"/>
    <w:rsid w:val="005A5933"/>
    <w:rsid w:val="005A61FC"/>
    <w:rsid w:val="005A6760"/>
    <w:rsid w:val="005A6CAB"/>
    <w:rsid w:val="005A7C4D"/>
    <w:rsid w:val="005A7DB9"/>
    <w:rsid w:val="005AB5DE"/>
    <w:rsid w:val="005B22C5"/>
    <w:rsid w:val="005B3168"/>
    <w:rsid w:val="005B3791"/>
    <w:rsid w:val="005B3CCF"/>
    <w:rsid w:val="005B3D43"/>
    <w:rsid w:val="005B6B83"/>
    <w:rsid w:val="005B6BA6"/>
    <w:rsid w:val="005B7C62"/>
    <w:rsid w:val="005C04F1"/>
    <w:rsid w:val="005C14CA"/>
    <w:rsid w:val="005C1E56"/>
    <w:rsid w:val="005C2505"/>
    <w:rsid w:val="005C318A"/>
    <w:rsid w:val="005C3C8C"/>
    <w:rsid w:val="005C4B8C"/>
    <w:rsid w:val="005C516F"/>
    <w:rsid w:val="005C54FD"/>
    <w:rsid w:val="005C648C"/>
    <w:rsid w:val="005C6B4D"/>
    <w:rsid w:val="005C6C69"/>
    <w:rsid w:val="005C6F0C"/>
    <w:rsid w:val="005C733C"/>
    <w:rsid w:val="005D62AF"/>
    <w:rsid w:val="005D6BC5"/>
    <w:rsid w:val="005D6F55"/>
    <w:rsid w:val="005D72D6"/>
    <w:rsid w:val="005D7333"/>
    <w:rsid w:val="005D7D70"/>
    <w:rsid w:val="005E01CD"/>
    <w:rsid w:val="005E07FD"/>
    <w:rsid w:val="005E45C1"/>
    <w:rsid w:val="005E57F5"/>
    <w:rsid w:val="005F20B8"/>
    <w:rsid w:val="005F2CAD"/>
    <w:rsid w:val="005F4C46"/>
    <w:rsid w:val="005F53CE"/>
    <w:rsid w:val="005F5889"/>
    <w:rsid w:val="00600D79"/>
    <w:rsid w:val="006013FC"/>
    <w:rsid w:val="00602495"/>
    <w:rsid w:val="00603675"/>
    <w:rsid w:val="006038B9"/>
    <w:rsid w:val="006038E0"/>
    <w:rsid w:val="00603CCC"/>
    <w:rsid w:val="00603D8B"/>
    <w:rsid w:val="00604771"/>
    <w:rsid w:val="00604AF1"/>
    <w:rsid w:val="00605F61"/>
    <w:rsid w:val="006063C8"/>
    <w:rsid w:val="006063DD"/>
    <w:rsid w:val="00606C8D"/>
    <w:rsid w:val="00610973"/>
    <w:rsid w:val="006111AB"/>
    <w:rsid w:val="0061125C"/>
    <w:rsid w:val="00611907"/>
    <w:rsid w:val="0061371D"/>
    <w:rsid w:val="0061475A"/>
    <w:rsid w:val="00614DD9"/>
    <w:rsid w:val="00614FB8"/>
    <w:rsid w:val="00616AE0"/>
    <w:rsid w:val="00616BA2"/>
    <w:rsid w:val="006207ED"/>
    <w:rsid w:val="00621AE2"/>
    <w:rsid w:val="00622D1A"/>
    <w:rsid w:val="006234A0"/>
    <w:rsid w:val="0062355D"/>
    <w:rsid w:val="006239AD"/>
    <w:rsid w:val="006242CC"/>
    <w:rsid w:val="006250A2"/>
    <w:rsid w:val="006267B2"/>
    <w:rsid w:val="00626828"/>
    <w:rsid w:val="00626EDC"/>
    <w:rsid w:val="0063041F"/>
    <w:rsid w:val="00630AE3"/>
    <w:rsid w:val="00632477"/>
    <w:rsid w:val="006342FA"/>
    <w:rsid w:val="00634560"/>
    <w:rsid w:val="0063500D"/>
    <w:rsid w:val="00635A2E"/>
    <w:rsid w:val="00635BAD"/>
    <w:rsid w:val="00635CA1"/>
    <w:rsid w:val="006361F7"/>
    <w:rsid w:val="0063689A"/>
    <w:rsid w:val="00636A2A"/>
    <w:rsid w:val="00636D31"/>
    <w:rsid w:val="00637623"/>
    <w:rsid w:val="006378BF"/>
    <w:rsid w:val="00637E86"/>
    <w:rsid w:val="00640027"/>
    <w:rsid w:val="00640C25"/>
    <w:rsid w:val="00641127"/>
    <w:rsid w:val="00641872"/>
    <w:rsid w:val="0064194D"/>
    <w:rsid w:val="00642040"/>
    <w:rsid w:val="00642BB5"/>
    <w:rsid w:val="0064393B"/>
    <w:rsid w:val="0064470A"/>
    <w:rsid w:val="00645A26"/>
    <w:rsid w:val="00645FFC"/>
    <w:rsid w:val="006478DC"/>
    <w:rsid w:val="00647EA2"/>
    <w:rsid w:val="00650005"/>
    <w:rsid w:val="00650DB6"/>
    <w:rsid w:val="0065318A"/>
    <w:rsid w:val="006534C3"/>
    <w:rsid w:val="00653711"/>
    <w:rsid w:val="00653B5E"/>
    <w:rsid w:val="00655B99"/>
    <w:rsid w:val="0066168C"/>
    <w:rsid w:val="0066205F"/>
    <w:rsid w:val="00662A05"/>
    <w:rsid w:val="00662A6E"/>
    <w:rsid w:val="00663865"/>
    <w:rsid w:val="006639E1"/>
    <w:rsid w:val="0066489D"/>
    <w:rsid w:val="00665BDF"/>
    <w:rsid w:val="006665D1"/>
    <w:rsid w:val="006666BC"/>
    <w:rsid w:val="00666910"/>
    <w:rsid w:val="00667EAD"/>
    <w:rsid w:val="00670854"/>
    <w:rsid w:val="00671181"/>
    <w:rsid w:val="00671269"/>
    <w:rsid w:val="0067151A"/>
    <w:rsid w:val="006717B9"/>
    <w:rsid w:val="00671C92"/>
    <w:rsid w:val="0067253C"/>
    <w:rsid w:val="00673197"/>
    <w:rsid w:val="00675369"/>
    <w:rsid w:val="0067585A"/>
    <w:rsid w:val="00676040"/>
    <w:rsid w:val="00676105"/>
    <w:rsid w:val="006779A7"/>
    <w:rsid w:val="00682A28"/>
    <w:rsid w:val="00683832"/>
    <w:rsid w:val="00683973"/>
    <w:rsid w:val="00684429"/>
    <w:rsid w:val="006859DE"/>
    <w:rsid w:val="00687E73"/>
    <w:rsid w:val="006900F7"/>
    <w:rsid w:val="00690778"/>
    <w:rsid w:val="0069095C"/>
    <w:rsid w:val="00691C05"/>
    <w:rsid w:val="00691D94"/>
    <w:rsid w:val="0069278A"/>
    <w:rsid w:val="00692FA0"/>
    <w:rsid w:val="006946EC"/>
    <w:rsid w:val="0069527B"/>
    <w:rsid w:val="00696AE2"/>
    <w:rsid w:val="00696BD2"/>
    <w:rsid w:val="00696DDD"/>
    <w:rsid w:val="00697560"/>
    <w:rsid w:val="006A1279"/>
    <w:rsid w:val="006A3369"/>
    <w:rsid w:val="006A390E"/>
    <w:rsid w:val="006A3A34"/>
    <w:rsid w:val="006A3C14"/>
    <w:rsid w:val="006A405A"/>
    <w:rsid w:val="006A5C7D"/>
    <w:rsid w:val="006A6FE1"/>
    <w:rsid w:val="006B0511"/>
    <w:rsid w:val="006B0653"/>
    <w:rsid w:val="006B0E4C"/>
    <w:rsid w:val="006B1F74"/>
    <w:rsid w:val="006B23C2"/>
    <w:rsid w:val="006B334A"/>
    <w:rsid w:val="006B3C1C"/>
    <w:rsid w:val="006B3C7C"/>
    <w:rsid w:val="006B4648"/>
    <w:rsid w:val="006B494D"/>
    <w:rsid w:val="006B4B6C"/>
    <w:rsid w:val="006B5DD2"/>
    <w:rsid w:val="006B6198"/>
    <w:rsid w:val="006B6607"/>
    <w:rsid w:val="006B671E"/>
    <w:rsid w:val="006B7398"/>
    <w:rsid w:val="006C2A29"/>
    <w:rsid w:val="006C3184"/>
    <w:rsid w:val="006C3447"/>
    <w:rsid w:val="006C35EB"/>
    <w:rsid w:val="006C487D"/>
    <w:rsid w:val="006C4C58"/>
    <w:rsid w:val="006C547C"/>
    <w:rsid w:val="006C57AF"/>
    <w:rsid w:val="006C5E41"/>
    <w:rsid w:val="006C78A7"/>
    <w:rsid w:val="006D004D"/>
    <w:rsid w:val="006D0F90"/>
    <w:rsid w:val="006D27A4"/>
    <w:rsid w:val="006D3B9F"/>
    <w:rsid w:val="006D3C28"/>
    <w:rsid w:val="006D3C45"/>
    <w:rsid w:val="006D4784"/>
    <w:rsid w:val="006D4E9E"/>
    <w:rsid w:val="006D4F21"/>
    <w:rsid w:val="006D51AD"/>
    <w:rsid w:val="006D603B"/>
    <w:rsid w:val="006D651B"/>
    <w:rsid w:val="006D6BAF"/>
    <w:rsid w:val="006D7AA0"/>
    <w:rsid w:val="006E1351"/>
    <w:rsid w:val="006E1F68"/>
    <w:rsid w:val="006E2EC5"/>
    <w:rsid w:val="006E4755"/>
    <w:rsid w:val="006E533E"/>
    <w:rsid w:val="006E5771"/>
    <w:rsid w:val="006E5859"/>
    <w:rsid w:val="006E5E32"/>
    <w:rsid w:val="006E738E"/>
    <w:rsid w:val="006F1B7A"/>
    <w:rsid w:val="006F2046"/>
    <w:rsid w:val="006F37BA"/>
    <w:rsid w:val="006F6201"/>
    <w:rsid w:val="006F755B"/>
    <w:rsid w:val="006F75C3"/>
    <w:rsid w:val="00700118"/>
    <w:rsid w:val="007017A9"/>
    <w:rsid w:val="00701ED1"/>
    <w:rsid w:val="007026A8"/>
    <w:rsid w:val="007043EF"/>
    <w:rsid w:val="007044DD"/>
    <w:rsid w:val="00704803"/>
    <w:rsid w:val="00705116"/>
    <w:rsid w:val="0070553B"/>
    <w:rsid w:val="00707736"/>
    <w:rsid w:val="007090D3"/>
    <w:rsid w:val="0071020C"/>
    <w:rsid w:val="00710D18"/>
    <w:rsid w:val="00712188"/>
    <w:rsid w:val="007123F9"/>
    <w:rsid w:val="00712A62"/>
    <w:rsid w:val="00712BF8"/>
    <w:rsid w:val="00712C86"/>
    <w:rsid w:val="007134FB"/>
    <w:rsid w:val="0071389A"/>
    <w:rsid w:val="00713977"/>
    <w:rsid w:val="00713EE8"/>
    <w:rsid w:val="00713F9D"/>
    <w:rsid w:val="007140CA"/>
    <w:rsid w:val="007143A5"/>
    <w:rsid w:val="007143AF"/>
    <w:rsid w:val="00714CF5"/>
    <w:rsid w:val="0071535C"/>
    <w:rsid w:val="00716D9C"/>
    <w:rsid w:val="00720C49"/>
    <w:rsid w:val="007210D1"/>
    <w:rsid w:val="00721BB3"/>
    <w:rsid w:val="00723230"/>
    <w:rsid w:val="00727CD7"/>
    <w:rsid w:val="00733DB5"/>
    <w:rsid w:val="00734477"/>
    <w:rsid w:val="0073488B"/>
    <w:rsid w:val="00735DF9"/>
    <w:rsid w:val="00736581"/>
    <w:rsid w:val="0073699B"/>
    <w:rsid w:val="00736E88"/>
    <w:rsid w:val="007370BB"/>
    <w:rsid w:val="0073728C"/>
    <w:rsid w:val="00737756"/>
    <w:rsid w:val="00744789"/>
    <w:rsid w:val="007464D8"/>
    <w:rsid w:val="0074707C"/>
    <w:rsid w:val="00750252"/>
    <w:rsid w:val="00752D7F"/>
    <w:rsid w:val="00753988"/>
    <w:rsid w:val="00754735"/>
    <w:rsid w:val="0075596D"/>
    <w:rsid w:val="00756034"/>
    <w:rsid w:val="00757346"/>
    <w:rsid w:val="00761D59"/>
    <w:rsid w:val="00761DCF"/>
    <w:rsid w:val="007622BA"/>
    <w:rsid w:val="00762FF3"/>
    <w:rsid w:val="00763C0C"/>
    <w:rsid w:val="00764066"/>
    <w:rsid w:val="007647E9"/>
    <w:rsid w:val="00765753"/>
    <w:rsid w:val="00766F00"/>
    <w:rsid w:val="00767379"/>
    <w:rsid w:val="00770920"/>
    <w:rsid w:val="00771A51"/>
    <w:rsid w:val="00771BD7"/>
    <w:rsid w:val="007721EA"/>
    <w:rsid w:val="00774001"/>
    <w:rsid w:val="007746A6"/>
    <w:rsid w:val="00775799"/>
    <w:rsid w:val="00775F73"/>
    <w:rsid w:val="00776FE4"/>
    <w:rsid w:val="00776FFF"/>
    <w:rsid w:val="0078075D"/>
    <w:rsid w:val="007822DA"/>
    <w:rsid w:val="0078235C"/>
    <w:rsid w:val="00782364"/>
    <w:rsid w:val="00784087"/>
    <w:rsid w:val="00784408"/>
    <w:rsid w:val="007854BE"/>
    <w:rsid w:val="00786BF4"/>
    <w:rsid w:val="00787AEA"/>
    <w:rsid w:val="00787DC3"/>
    <w:rsid w:val="0079009C"/>
    <w:rsid w:val="00790E63"/>
    <w:rsid w:val="00792B3E"/>
    <w:rsid w:val="00793F2D"/>
    <w:rsid w:val="00794FCF"/>
    <w:rsid w:val="00795203"/>
    <w:rsid w:val="00795C95"/>
    <w:rsid w:val="0079600C"/>
    <w:rsid w:val="00796369"/>
    <w:rsid w:val="007963A6"/>
    <w:rsid w:val="00797ABD"/>
    <w:rsid w:val="00797D3B"/>
    <w:rsid w:val="007A0CFA"/>
    <w:rsid w:val="007A13AE"/>
    <w:rsid w:val="007A254A"/>
    <w:rsid w:val="007A3CCE"/>
    <w:rsid w:val="007A3DEE"/>
    <w:rsid w:val="007A4D65"/>
    <w:rsid w:val="007A4E89"/>
    <w:rsid w:val="007A58CF"/>
    <w:rsid w:val="007A75C0"/>
    <w:rsid w:val="007A7C9F"/>
    <w:rsid w:val="007B0EDE"/>
    <w:rsid w:val="007B11E7"/>
    <w:rsid w:val="007B201D"/>
    <w:rsid w:val="007B2140"/>
    <w:rsid w:val="007B349D"/>
    <w:rsid w:val="007B3AD8"/>
    <w:rsid w:val="007B4657"/>
    <w:rsid w:val="007B48C8"/>
    <w:rsid w:val="007B49F5"/>
    <w:rsid w:val="007B5300"/>
    <w:rsid w:val="007B64A3"/>
    <w:rsid w:val="007B75CF"/>
    <w:rsid w:val="007C083A"/>
    <w:rsid w:val="007C2073"/>
    <w:rsid w:val="007C2A2D"/>
    <w:rsid w:val="007C2E4D"/>
    <w:rsid w:val="007C32EE"/>
    <w:rsid w:val="007C536E"/>
    <w:rsid w:val="007C5A65"/>
    <w:rsid w:val="007C6623"/>
    <w:rsid w:val="007C698D"/>
    <w:rsid w:val="007C6BC5"/>
    <w:rsid w:val="007C6DDB"/>
    <w:rsid w:val="007C7AC2"/>
    <w:rsid w:val="007D1AD0"/>
    <w:rsid w:val="007D1B6C"/>
    <w:rsid w:val="007D24BC"/>
    <w:rsid w:val="007D2841"/>
    <w:rsid w:val="007D38DC"/>
    <w:rsid w:val="007D3E35"/>
    <w:rsid w:val="007D5D88"/>
    <w:rsid w:val="007D7816"/>
    <w:rsid w:val="007D7B12"/>
    <w:rsid w:val="007E00AC"/>
    <w:rsid w:val="007E04FA"/>
    <w:rsid w:val="007E1091"/>
    <w:rsid w:val="007E153D"/>
    <w:rsid w:val="007E1642"/>
    <w:rsid w:val="007E2BC9"/>
    <w:rsid w:val="007E301D"/>
    <w:rsid w:val="007E331D"/>
    <w:rsid w:val="007E449D"/>
    <w:rsid w:val="007E58EB"/>
    <w:rsid w:val="007E69B4"/>
    <w:rsid w:val="007F0DB0"/>
    <w:rsid w:val="007F244D"/>
    <w:rsid w:val="007F2BB0"/>
    <w:rsid w:val="007F2C03"/>
    <w:rsid w:val="007F32C2"/>
    <w:rsid w:val="007F59BB"/>
    <w:rsid w:val="007F5ABF"/>
    <w:rsid w:val="007F6D4E"/>
    <w:rsid w:val="00800B0F"/>
    <w:rsid w:val="008011A1"/>
    <w:rsid w:val="0080175F"/>
    <w:rsid w:val="00801796"/>
    <w:rsid w:val="008028BB"/>
    <w:rsid w:val="00803C4B"/>
    <w:rsid w:val="00804E2D"/>
    <w:rsid w:val="00805080"/>
    <w:rsid w:val="0080661C"/>
    <w:rsid w:val="00806A0F"/>
    <w:rsid w:val="00807A0F"/>
    <w:rsid w:val="0081124E"/>
    <w:rsid w:val="00811594"/>
    <w:rsid w:val="00811ABE"/>
    <w:rsid w:val="008121ED"/>
    <w:rsid w:val="0081321C"/>
    <w:rsid w:val="0081419C"/>
    <w:rsid w:val="008141F2"/>
    <w:rsid w:val="008143EF"/>
    <w:rsid w:val="008149B5"/>
    <w:rsid w:val="00815631"/>
    <w:rsid w:val="00816606"/>
    <w:rsid w:val="008166A8"/>
    <w:rsid w:val="008172F9"/>
    <w:rsid w:val="0082287B"/>
    <w:rsid w:val="00822B21"/>
    <w:rsid w:val="00823AFC"/>
    <w:rsid w:val="00824390"/>
    <w:rsid w:val="00825BB4"/>
    <w:rsid w:val="00826855"/>
    <w:rsid w:val="00826A85"/>
    <w:rsid w:val="00826E9B"/>
    <w:rsid w:val="00827306"/>
    <w:rsid w:val="00830788"/>
    <w:rsid w:val="00830E7C"/>
    <w:rsid w:val="00833D3E"/>
    <w:rsid w:val="0083504B"/>
    <w:rsid w:val="00835C24"/>
    <w:rsid w:val="008371C5"/>
    <w:rsid w:val="00837FAE"/>
    <w:rsid w:val="00840F47"/>
    <w:rsid w:val="00841708"/>
    <w:rsid w:val="00841AD2"/>
    <w:rsid w:val="0084231F"/>
    <w:rsid w:val="00842F7C"/>
    <w:rsid w:val="008437BF"/>
    <w:rsid w:val="00843D48"/>
    <w:rsid w:val="008453A7"/>
    <w:rsid w:val="0084582E"/>
    <w:rsid w:val="00846C41"/>
    <w:rsid w:val="00846C79"/>
    <w:rsid w:val="008475F4"/>
    <w:rsid w:val="00847DE2"/>
    <w:rsid w:val="0085449F"/>
    <w:rsid w:val="0085466C"/>
    <w:rsid w:val="008572AC"/>
    <w:rsid w:val="00860CF6"/>
    <w:rsid w:val="00860E70"/>
    <w:rsid w:val="00861661"/>
    <w:rsid w:val="00861A49"/>
    <w:rsid w:val="0086272C"/>
    <w:rsid w:val="00863BC6"/>
    <w:rsid w:val="00863BCF"/>
    <w:rsid w:val="00863E90"/>
    <w:rsid w:val="008645EE"/>
    <w:rsid w:val="00866783"/>
    <w:rsid w:val="00866A17"/>
    <w:rsid w:val="00867C76"/>
    <w:rsid w:val="008717FE"/>
    <w:rsid w:val="00871FB5"/>
    <w:rsid w:val="00873253"/>
    <w:rsid w:val="008732CB"/>
    <w:rsid w:val="00875FCB"/>
    <w:rsid w:val="00876006"/>
    <w:rsid w:val="00877BF2"/>
    <w:rsid w:val="0088054C"/>
    <w:rsid w:val="00880BBC"/>
    <w:rsid w:val="00881D5D"/>
    <w:rsid w:val="00882113"/>
    <w:rsid w:val="008859DC"/>
    <w:rsid w:val="00887A3F"/>
    <w:rsid w:val="00890439"/>
    <w:rsid w:val="00890CB8"/>
    <w:rsid w:val="00891AE9"/>
    <w:rsid w:val="00893318"/>
    <w:rsid w:val="008938C9"/>
    <w:rsid w:val="00893CD2"/>
    <w:rsid w:val="00895308"/>
    <w:rsid w:val="00895A7C"/>
    <w:rsid w:val="00895E4A"/>
    <w:rsid w:val="008979EF"/>
    <w:rsid w:val="00897AC9"/>
    <w:rsid w:val="008A100D"/>
    <w:rsid w:val="008A16A7"/>
    <w:rsid w:val="008A33CF"/>
    <w:rsid w:val="008A4C04"/>
    <w:rsid w:val="008A65BF"/>
    <w:rsid w:val="008A747F"/>
    <w:rsid w:val="008B0F32"/>
    <w:rsid w:val="008B2259"/>
    <w:rsid w:val="008B2BE4"/>
    <w:rsid w:val="008B33E1"/>
    <w:rsid w:val="008B36A0"/>
    <w:rsid w:val="008B3C51"/>
    <w:rsid w:val="008B58B0"/>
    <w:rsid w:val="008B5B56"/>
    <w:rsid w:val="008B5D27"/>
    <w:rsid w:val="008B5ED2"/>
    <w:rsid w:val="008B6E0F"/>
    <w:rsid w:val="008B70FE"/>
    <w:rsid w:val="008C091F"/>
    <w:rsid w:val="008C38C3"/>
    <w:rsid w:val="008C6541"/>
    <w:rsid w:val="008D12BC"/>
    <w:rsid w:val="008D1332"/>
    <w:rsid w:val="008D1595"/>
    <w:rsid w:val="008D2D88"/>
    <w:rsid w:val="008D328C"/>
    <w:rsid w:val="008D44B3"/>
    <w:rsid w:val="008D4648"/>
    <w:rsid w:val="008D49CD"/>
    <w:rsid w:val="008D4EFD"/>
    <w:rsid w:val="008D612C"/>
    <w:rsid w:val="008E0A0F"/>
    <w:rsid w:val="008E3A5D"/>
    <w:rsid w:val="008E5293"/>
    <w:rsid w:val="008E5AA9"/>
    <w:rsid w:val="008E5FE7"/>
    <w:rsid w:val="008E6236"/>
    <w:rsid w:val="008E7210"/>
    <w:rsid w:val="008E7329"/>
    <w:rsid w:val="008E7B09"/>
    <w:rsid w:val="008F09ED"/>
    <w:rsid w:val="008F1B01"/>
    <w:rsid w:val="008F207C"/>
    <w:rsid w:val="008F27FB"/>
    <w:rsid w:val="008F3D9A"/>
    <w:rsid w:val="008F49BE"/>
    <w:rsid w:val="008F52D4"/>
    <w:rsid w:val="008F58F7"/>
    <w:rsid w:val="008F5AD7"/>
    <w:rsid w:val="008F61BC"/>
    <w:rsid w:val="008F66AB"/>
    <w:rsid w:val="008F6899"/>
    <w:rsid w:val="008F6A57"/>
    <w:rsid w:val="008F7DF4"/>
    <w:rsid w:val="008F7ECC"/>
    <w:rsid w:val="009001FA"/>
    <w:rsid w:val="009033C0"/>
    <w:rsid w:val="00903F78"/>
    <w:rsid w:val="0090419A"/>
    <w:rsid w:val="0090589B"/>
    <w:rsid w:val="00905B7C"/>
    <w:rsid w:val="00905CC1"/>
    <w:rsid w:val="009072B8"/>
    <w:rsid w:val="00910841"/>
    <w:rsid w:val="00910FBE"/>
    <w:rsid w:val="009141A0"/>
    <w:rsid w:val="00915742"/>
    <w:rsid w:val="00915C6A"/>
    <w:rsid w:val="00916523"/>
    <w:rsid w:val="00916F9A"/>
    <w:rsid w:val="0091714A"/>
    <w:rsid w:val="009175D5"/>
    <w:rsid w:val="0091789C"/>
    <w:rsid w:val="00917973"/>
    <w:rsid w:val="009206CD"/>
    <w:rsid w:val="009208F6"/>
    <w:rsid w:val="00920D2C"/>
    <w:rsid w:val="00920D6F"/>
    <w:rsid w:val="00921496"/>
    <w:rsid w:val="00921C1C"/>
    <w:rsid w:val="00921D2B"/>
    <w:rsid w:val="009224F1"/>
    <w:rsid w:val="009231DF"/>
    <w:rsid w:val="009239CD"/>
    <w:rsid w:val="00924E89"/>
    <w:rsid w:val="00925E92"/>
    <w:rsid w:val="00926255"/>
    <w:rsid w:val="0092668B"/>
    <w:rsid w:val="00927437"/>
    <w:rsid w:val="0092747C"/>
    <w:rsid w:val="00930203"/>
    <w:rsid w:val="00930563"/>
    <w:rsid w:val="0093532B"/>
    <w:rsid w:val="00936393"/>
    <w:rsid w:val="0093696F"/>
    <w:rsid w:val="00937B9F"/>
    <w:rsid w:val="00940654"/>
    <w:rsid w:val="00943B0E"/>
    <w:rsid w:val="00944A0D"/>
    <w:rsid w:val="00944DF4"/>
    <w:rsid w:val="00944E1E"/>
    <w:rsid w:val="00945251"/>
    <w:rsid w:val="0094544A"/>
    <w:rsid w:val="00945E65"/>
    <w:rsid w:val="0094713B"/>
    <w:rsid w:val="00947E9E"/>
    <w:rsid w:val="00952EC7"/>
    <w:rsid w:val="009532E5"/>
    <w:rsid w:val="00953BB2"/>
    <w:rsid w:val="00954170"/>
    <w:rsid w:val="00954F53"/>
    <w:rsid w:val="009550E1"/>
    <w:rsid w:val="00955200"/>
    <w:rsid w:val="00956A93"/>
    <w:rsid w:val="00960095"/>
    <w:rsid w:val="00960724"/>
    <w:rsid w:val="00961384"/>
    <w:rsid w:val="00961AC1"/>
    <w:rsid w:val="00962404"/>
    <w:rsid w:val="009629B3"/>
    <w:rsid w:val="009637C3"/>
    <w:rsid w:val="00963ABF"/>
    <w:rsid w:val="009651D7"/>
    <w:rsid w:val="009653E4"/>
    <w:rsid w:val="0096562F"/>
    <w:rsid w:val="009662CF"/>
    <w:rsid w:val="0096685C"/>
    <w:rsid w:val="00970E71"/>
    <w:rsid w:val="0097133C"/>
    <w:rsid w:val="0097150E"/>
    <w:rsid w:val="009721B3"/>
    <w:rsid w:val="009738FC"/>
    <w:rsid w:val="00973B35"/>
    <w:rsid w:val="00973E16"/>
    <w:rsid w:val="00974532"/>
    <w:rsid w:val="00975910"/>
    <w:rsid w:val="00975CE2"/>
    <w:rsid w:val="00976506"/>
    <w:rsid w:val="009765B3"/>
    <w:rsid w:val="009767A1"/>
    <w:rsid w:val="00976F80"/>
    <w:rsid w:val="00977C60"/>
    <w:rsid w:val="00980B87"/>
    <w:rsid w:val="009815A4"/>
    <w:rsid w:val="00981B93"/>
    <w:rsid w:val="009824AF"/>
    <w:rsid w:val="0098437B"/>
    <w:rsid w:val="00984D26"/>
    <w:rsid w:val="00985E21"/>
    <w:rsid w:val="00986845"/>
    <w:rsid w:val="00987CCE"/>
    <w:rsid w:val="00990825"/>
    <w:rsid w:val="00990999"/>
    <w:rsid w:val="0099280D"/>
    <w:rsid w:val="00992B52"/>
    <w:rsid w:val="00993798"/>
    <w:rsid w:val="009959E2"/>
    <w:rsid w:val="00995DE4"/>
    <w:rsid w:val="009964D4"/>
    <w:rsid w:val="00996C75"/>
    <w:rsid w:val="00996F90"/>
    <w:rsid w:val="009A05F4"/>
    <w:rsid w:val="009A1D92"/>
    <w:rsid w:val="009A2217"/>
    <w:rsid w:val="009A2281"/>
    <w:rsid w:val="009A243E"/>
    <w:rsid w:val="009A2A10"/>
    <w:rsid w:val="009A3BD5"/>
    <w:rsid w:val="009A4686"/>
    <w:rsid w:val="009A4FC6"/>
    <w:rsid w:val="009A56CC"/>
    <w:rsid w:val="009A586D"/>
    <w:rsid w:val="009A6397"/>
    <w:rsid w:val="009A7468"/>
    <w:rsid w:val="009B063E"/>
    <w:rsid w:val="009B09FA"/>
    <w:rsid w:val="009B105D"/>
    <w:rsid w:val="009B1AA8"/>
    <w:rsid w:val="009B1CAF"/>
    <w:rsid w:val="009B208F"/>
    <w:rsid w:val="009B2828"/>
    <w:rsid w:val="009B4011"/>
    <w:rsid w:val="009B4761"/>
    <w:rsid w:val="009B4AB5"/>
    <w:rsid w:val="009B5276"/>
    <w:rsid w:val="009B5570"/>
    <w:rsid w:val="009B67D0"/>
    <w:rsid w:val="009B6DF3"/>
    <w:rsid w:val="009B6F95"/>
    <w:rsid w:val="009C0115"/>
    <w:rsid w:val="009C052E"/>
    <w:rsid w:val="009C06E0"/>
    <w:rsid w:val="009C0BD6"/>
    <w:rsid w:val="009C0DD8"/>
    <w:rsid w:val="009C0F2C"/>
    <w:rsid w:val="009C103F"/>
    <w:rsid w:val="009C10C3"/>
    <w:rsid w:val="009C1515"/>
    <w:rsid w:val="009C3F00"/>
    <w:rsid w:val="009C4CBD"/>
    <w:rsid w:val="009C5585"/>
    <w:rsid w:val="009C6DDB"/>
    <w:rsid w:val="009C73DD"/>
    <w:rsid w:val="009D00BE"/>
    <w:rsid w:val="009D00D2"/>
    <w:rsid w:val="009D014B"/>
    <w:rsid w:val="009D0299"/>
    <w:rsid w:val="009D0FF3"/>
    <w:rsid w:val="009D1665"/>
    <w:rsid w:val="009D235B"/>
    <w:rsid w:val="009D4E4E"/>
    <w:rsid w:val="009D51EC"/>
    <w:rsid w:val="009D5276"/>
    <w:rsid w:val="009D53BA"/>
    <w:rsid w:val="009D6488"/>
    <w:rsid w:val="009D7736"/>
    <w:rsid w:val="009E079E"/>
    <w:rsid w:val="009E0812"/>
    <w:rsid w:val="009E0A3F"/>
    <w:rsid w:val="009E2624"/>
    <w:rsid w:val="009E368F"/>
    <w:rsid w:val="009E51DE"/>
    <w:rsid w:val="009E6987"/>
    <w:rsid w:val="009E7665"/>
    <w:rsid w:val="009E7C9F"/>
    <w:rsid w:val="009F0B02"/>
    <w:rsid w:val="009F0DCF"/>
    <w:rsid w:val="009F12E0"/>
    <w:rsid w:val="009F2CC6"/>
    <w:rsid w:val="009F2D6E"/>
    <w:rsid w:val="009F40F4"/>
    <w:rsid w:val="009F4B81"/>
    <w:rsid w:val="009F4F28"/>
    <w:rsid w:val="00A000E8"/>
    <w:rsid w:val="00A01463"/>
    <w:rsid w:val="00A0204E"/>
    <w:rsid w:val="00A036B3"/>
    <w:rsid w:val="00A038F8"/>
    <w:rsid w:val="00A0791F"/>
    <w:rsid w:val="00A07E94"/>
    <w:rsid w:val="00A105D1"/>
    <w:rsid w:val="00A10A5E"/>
    <w:rsid w:val="00A12B66"/>
    <w:rsid w:val="00A14F24"/>
    <w:rsid w:val="00A14F6C"/>
    <w:rsid w:val="00A15247"/>
    <w:rsid w:val="00A15903"/>
    <w:rsid w:val="00A16064"/>
    <w:rsid w:val="00A17BEB"/>
    <w:rsid w:val="00A20FC7"/>
    <w:rsid w:val="00A21764"/>
    <w:rsid w:val="00A23D8E"/>
    <w:rsid w:val="00A24750"/>
    <w:rsid w:val="00A2481B"/>
    <w:rsid w:val="00A250B5"/>
    <w:rsid w:val="00A25D2E"/>
    <w:rsid w:val="00A26447"/>
    <w:rsid w:val="00A26D7B"/>
    <w:rsid w:val="00A270D0"/>
    <w:rsid w:val="00A30015"/>
    <w:rsid w:val="00A31642"/>
    <w:rsid w:val="00A317B7"/>
    <w:rsid w:val="00A31FB4"/>
    <w:rsid w:val="00A3497B"/>
    <w:rsid w:val="00A34F5C"/>
    <w:rsid w:val="00A409BD"/>
    <w:rsid w:val="00A4142B"/>
    <w:rsid w:val="00A43207"/>
    <w:rsid w:val="00A432CE"/>
    <w:rsid w:val="00A4420B"/>
    <w:rsid w:val="00A447C6"/>
    <w:rsid w:val="00A45A2C"/>
    <w:rsid w:val="00A50339"/>
    <w:rsid w:val="00A50EE1"/>
    <w:rsid w:val="00A50F78"/>
    <w:rsid w:val="00A5116D"/>
    <w:rsid w:val="00A51DBD"/>
    <w:rsid w:val="00A52054"/>
    <w:rsid w:val="00A52A3D"/>
    <w:rsid w:val="00A52D9C"/>
    <w:rsid w:val="00A53636"/>
    <w:rsid w:val="00A53BDD"/>
    <w:rsid w:val="00A54B43"/>
    <w:rsid w:val="00A5510F"/>
    <w:rsid w:val="00A55B37"/>
    <w:rsid w:val="00A576F1"/>
    <w:rsid w:val="00A600E8"/>
    <w:rsid w:val="00A60134"/>
    <w:rsid w:val="00A6016D"/>
    <w:rsid w:val="00A60B8E"/>
    <w:rsid w:val="00A60F77"/>
    <w:rsid w:val="00A61062"/>
    <w:rsid w:val="00A615DE"/>
    <w:rsid w:val="00A642EE"/>
    <w:rsid w:val="00A64A42"/>
    <w:rsid w:val="00A64DE1"/>
    <w:rsid w:val="00A6767B"/>
    <w:rsid w:val="00A67FB9"/>
    <w:rsid w:val="00A70526"/>
    <w:rsid w:val="00A70E34"/>
    <w:rsid w:val="00A71393"/>
    <w:rsid w:val="00A72C38"/>
    <w:rsid w:val="00A731AE"/>
    <w:rsid w:val="00A7345F"/>
    <w:rsid w:val="00A742ED"/>
    <w:rsid w:val="00A745C8"/>
    <w:rsid w:val="00A7708A"/>
    <w:rsid w:val="00A77711"/>
    <w:rsid w:val="00A814EE"/>
    <w:rsid w:val="00A81702"/>
    <w:rsid w:val="00A81911"/>
    <w:rsid w:val="00A8247F"/>
    <w:rsid w:val="00A82D81"/>
    <w:rsid w:val="00A83B33"/>
    <w:rsid w:val="00A84089"/>
    <w:rsid w:val="00A863DF"/>
    <w:rsid w:val="00A90684"/>
    <w:rsid w:val="00A91178"/>
    <w:rsid w:val="00A914F7"/>
    <w:rsid w:val="00A92E8B"/>
    <w:rsid w:val="00A953EB"/>
    <w:rsid w:val="00A95692"/>
    <w:rsid w:val="00A963FD"/>
    <w:rsid w:val="00A9680B"/>
    <w:rsid w:val="00AA01EE"/>
    <w:rsid w:val="00AA094B"/>
    <w:rsid w:val="00AA6077"/>
    <w:rsid w:val="00AA62E9"/>
    <w:rsid w:val="00AA6F61"/>
    <w:rsid w:val="00AA7CB4"/>
    <w:rsid w:val="00AA7D4A"/>
    <w:rsid w:val="00AB2D72"/>
    <w:rsid w:val="00AB505B"/>
    <w:rsid w:val="00AB7356"/>
    <w:rsid w:val="00AB75F2"/>
    <w:rsid w:val="00AB78CB"/>
    <w:rsid w:val="00AC1059"/>
    <w:rsid w:val="00AC3371"/>
    <w:rsid w:val="00AC38ED"/>
    <w:rsid w:val="00AC3D3A"/>
    <w:rsid w:val="00AC5AFB"/>
    <w:rsid w:val="00AC685C"/>
    <w:rsid w:val="00AD11F6"/>
    <w:rsid w:val="00AD3CA8"/>
    <w:rsid w:val="00AD4108"/>
    <w:rsid w:val="00AD500C"/>
    <w:rsid w:val="00AD77DB"/>
    <w:rsid w:val="00AD7BD8"/>
    <w:rsid w:val="00AE023A"/>
    <w:rsid w:val="00AE0DAF"/>
    <w:rsid w:val="00AE1A9D"/>
    <w:rsid w:val="00AE4815"/>
    <w:rsid w:val="00AE50DA"/>
    <w:rsid w:val="00AE70C8"/>
    <w:rsid w:val="00AE72CE"/>
    <w:rsid w:val="00AE7752"/>
    <w:rsid w:val="00AF080C"/>
    <w:rsid w:val="00AF1FDD"/>
    <w:rsid w:val="00AF46FC"/>
    <w:rsid w:val="00AF58AC"/>
    <w:rsid w:val="00AF59FA"/>
    <w:rsid w:val="00AF7020"/>
    <w:rsid w:val="00AF76A0"/>
    <w:rsid w:val="00B01214"/>
    <w:rsid w:val="00B01DE1"/>
    <w:rsid w:val="00B01E0F"/>
    <w:rsid w:val="00B01F02"/>
    <w:rsid w:val="00B02485"/>
    <w:rsid w:val="00B04925"/>
    <w:rsid w:val="00B049AD"/>
    <w:rsid w:val="00B05C7C"/>
    <w:rsid w:val="00B07FFC"/>
    <w:rsid w:val="00B14332"/>
    <w:rsid w:val="00B149F4"/>
    <w:rsid w:val="00B21B43"/>
    <w:rsid w:val="00B22025"/>
    <w:rsid w:val="00B2211D"/>
    <w:rsid w:val="00B24230"/>
    <w:rsid w:val="00B254E8"/>
    <w:rsid w:val="00B261B3"/>
    <w:rsid w:val="00B275FE"/>
    <w:rsid w:val="00B30EB7"/>
    <w:rsid w:val="00B320BE"/>
    <w:rsid w:val="00B321A4"/>
    <w:rsid w:val="00B32D2F"/>
    <w:rsid w:val="00B34808"/>
    <w:rsid w:val="00B35F99"/>
    <w:rsid w:val="00B365A9"/>
    <w:rsid w:val="00B3661E"/>
    <w:rsid w:val="00B371AB"/>
    <w:rsid w:val="00B42B37"/>
    <w:rsid w:val="00B430B9"/>
    <w:rsid w:val="00B431FE"/>
    <w:rsid w:val="00B44067"/>
    <w:rsid w:val="00B44E96"/>
    <w:rsid w:val="00B45E63"/>
    <w:rsid w:val="00B47181"/>
    <w:rsid w:val="00B5038B"/>
    <w:rsid w:val="00B509B7"/>
    <w:rsid w:val="00B51259"/>
    <w:rsid w:val="00B5135C"/>
    <w:rsid w:val="00B51DBF"/>
    <w:rsid w:val="00B5495F"/>
    <w:rsid w:val="00B54BA9"/>
    <w:rsid w:val="00B55504"/>
    <w:rsid w:val="00B62BBB"/>
    <w:rsid w:val="00B6387D"/>
    <w:rsid w:val="00B641FC"/>
    <w:rsid w:val="00B6449B"/>
    <w:rsid w:val="00B648F2"/>
    <w:rsid w:val="00B64E45"/>
    <w:rsid w:val="00B65619"/>
    <w:rsid w:val="00B67003"/>
    <w:rsid w:val="00B700E3"/>
    <w:rsid w:val="00B70A7A"/>
    <w:rsid w:val="00B718BB"/>
    <w:rsid w:val="00B72F09"/>
    <w:rsid w:val="00B73DDA"/>
    <w:rsid w:val="00B74D4A"/>
    <w:rsid w:val="00B765BA"/>
    <w:rsid w:val="00B7744F"/>
    <w:rsid w:val="00B80C9F"/>
    <w:rsid w:val="00B81888"/>
    <w:rsid w:val="00B81B4E"/>
    <w:rsid w:val="00B82163"/>
    <w:rsid w:val="00B823F1"/>
    <w:rsid w:val="00B8344F"/>
    <w:rsid w:val="00B83A62"/>
    <w:rsid w:val="00B83EAC"/>
    <w:rsid w:val="00B84657"/>
    <w:rsid w:val="00B8476B"/>
    <w:rsid w:val="00B84F31"/>
    <w:rsid w:val="00B85568"/>
    <w:rsid w:val="00B86E8A"/>
    <w:rsid w:val="00B91BE3"/>
    <w:rsid w:val="00B92FDF"/>
    <w:rsid w:val="00B930D0"/>
    <w:rsid w:val="00B93365"/>
    <w:rsid w:val="00B93B6B"/>
    <w:rsid w:val="00B93E0C"/>
    <w:rsid w:val="00B9459F"/>
    <w:rsid w:val="00B949D3"/>
    <w:rsid w:val="00B95149"/>
    <w:rsid w:val="00B95495"/>
    <w:rsid w:val="00B96266"/>
    <w:rsid w:val="00B9699E"/>
    <w:rsid w:val="00BA10A9"/>
    <w:rsid w:val="00BA115C"/>
    <w:rsid w:val="00BA214D"/>
    <w:rsid w:val="00BA29E3"/>
    <w:rsid w:val="00BA3D47"/>
    <w:rsid w:val="00BA5407"/>
    <w:rsid w:val="00BA5BC8"/>
    <w:rsid w:val="00BA66BA"/>
    <w:rsid w:val="00BB0529"/>
    <w:rsid w:val="00BB1718"/>
    <w:rsid w:val="00BB3627"/>
    <w:rsid w:val="00BB4137"/>
    <w:rsid w:val="00BB43E2"/>
    <w:rsid w:val="00BB59D6"/>
    <w:rsid w:val="00BB648A"/>
    <w:rsid w:val="00BB6490"/>
    <w:rsid w:val="00BB6E62"/>
    <w:rsid w:val="00BB7160"/>
    <w:rsid w:val="00BB76D7"/>
    <w:rsid w:val="00BB7A00"/>
    <w:rsid w:val="00BC029A"/>
    <w:rsid w:val="00BC0923"/>
    <w:rsid w:val="00BC24A0"/>
    <w:rsid w:val="00BC3932"/>
    <w:rsid w:val="00BC49A3"/>
    <w:rsid w:val="00BC4B89"/>
    <w:rsid w:val="00BC5D19"/>
    <w:rsid w:val="00BD019F"/>
    <w:rsid w:val="00BD09FC"/>
    <w:rsid w:val="00BD124D"/>
    <w:rsid w:val="00BD1428"/>
    <w:rsid w:val="00BD1A48"/>
    <w:rsid w:val="00BD1EB6"/>
    <w:rsid w:val="00BD295D"/>
    <w:rsid w:val="00BD3D61"/>
    <w:rsid w:val="00BD72C8"/>
    <w:rsid w:val="00BE0291"/>
    <w:rsid w:val="00BE0D9B"/>
    <w:rsid w:val="00BE1D31"/>
    <w:rsid w:val="00BE1F81"/>
    <w:rsid w:val="00BE2142"/>
    <w:rsid w:val="00BE3BCA"/>
    <w:rsid w:val="00BE3F2C"/>
    <w:rsid w:val="00BE46A4"/>
    <w:rsid w:val="00BE4AD4"/>
    <w:rsid w:val="00BE4DAA"/>
    <w:rsid w:val="00BE56B4"/>
    <w:rsid w:val="00BE5DF4"/>
    <w:rsid w:val="00BE6838"/>
    <w:rsid w:val="00BE7300"/>
    <w:rsid w:val="00BE75AC"/>
    <w:rsid w:val="00BF0434"/>
    <w:rsid w:val="00BF0D84"/>
    <w:rsid w:val="00BF1ACF"/>
    <w:rsid w:val="00BF1E86"/>
    <w:rsid w:val="00BF2D5D"/>
    <w:rsid w:val="00BF38FD"/>
    <w:rsid w:val="00BF3F2D"/>
    <w:rsid w:val="00BF4A1F"/>
    <w:rsid w:val="00BF6C45"/>
    <w:rsid w:val="00BF6EB2"/>
    <w:rsid w:val="00C00503"/>
    <w:rsid w:val="00C04598"/>
    <w:rsid w:val="00C058E3"/>
    <w:rsid w:val="00C06DE6"/>
    <w:rsid w:val="00C0786B"/>
    <w:rsid w:val="00C10D12"/>
    <w:rsid w:val="00C1259A"/>
    <w:rsid w:val="00C143F7"/>
    <w:rsid w:val="00C14D27"/>
    <w:rsid w:val="00C16AC0"/>
    <w:rsid w:val="00C16EF1"/>
    <w:rsid w:val="00C2114D"/>
    <w:rsid w:val="00C21C17"/>
    <w:rsid w:val="00C22965"/>
    <w:rsid w:val="00C2327D"/>
    <w:rsid w:val="00C23442"/>
    <w:rsid w:val="00C23AC8"/>
    <w:rsid w:val="00C2406E"/>
    <w:rsid w:val="00C2784E"/>
    <w:rsid w:val="00C27873"/>
    <w:rsid w:val="00C3028A"/>
    <w:rsid w:val="00C320C4"/>
    <w:rsid w:val="00C3223A"/>
    <w:rsid w:val="00C32995"/>
    <w:rsid w:val="00C32D1E"/>
    <w:rsid w:val="00C33E4C"/>
    <w:rsid w:val="00C34108"/>
    <w:rsid w:val="00C34429"/>
    <w:rsid w:val="00C34983"/>
    <w:rsid w:val="00C357CF"/>
    <w:rsid w:val="00C35B43"/>
    <w:rsid w:val="00C40224"/>
    <w:rsid w:val="00C42ED9"/>
    <w:rsid w:val="00C42F85"/>
    <w:rsid w:val="00C42FAA"/>
    <w:rsid w:val="00C45863"/>
    <w:rsid w:val="00C46881"/>
    <w:rsid w:val="00C50A02"/>
    <w:rsid w:val="00C50EFB"/>
    <w:rsid w:val="00C51877"/>
    <w:rsid w:val="00C51968"/>
    <w:rsid w:val="00C53DE4"/>
    <w:rsid w:val="00C53FAE"/>
    <w:rsid w:val="00C542A1"/>
    <w:rsid w:val="00C54665"/>
    <w:rsid w:val="00C57377"/>
    <w:rsid w:val="00C60320"/>
    <w:rsid w:val="00C61236"/>
    <w:rsid w:val="00C61246"/>
    <w:rsid w:val="00C6389E"/>
    <w:rsid w:val="00C64B7D"/>
    <w:rsid w:val="00C65AAD"/>
    <w:rsid w:val="00C70150"/>
    <w:rsid w:val="00C70290"/>
    <w:rsid w:val="00C71FD9"/>
    <w:rsid w:val="00C7331C"/>
    <w:rsid w:val="00C73400"/>
    <w:rsid w:val="00C73D25"/>
    <w:rsid w:val="00C73EFC"/>
    <w:rsid w:val="00C75E5E"/>
    <w:rsid w:val="00C777BF"/>
    <w:rsid w:val="00C77EA9"/>
    <w:rsid w:val="00C803F3"/>
    <w:rsid w:val="00C81668"/>
    <w:rsid w:val="00C82041"/>
    <w:rsid w:val="00C823C2"/>
    <w:rsid w:val="00C83BB4"/>
    <w:rsid w:val="00C85850"/>
    <w:rsid w:val="00C8642E"/>
    <w:rsid w:val="00C86D5F"/>
    <w:rsid w:val="00C9060F"/>
    <w:rsid w:val="00C90B21"/>
    <w:rsid w:val="00C93830"/>
    <w:rsid w:val="00C93EB1"/>
    <w:rsid w:val="00C94754"/>
    <w:rsid w:val="00C9496B"/>
    <w:rsid w:val="00C94C9D"/>
    <w:rsid w:val="00C95CA0"/>
    <w:rsid w:val="00C977B4"/>
    <w:rsid w:val="00CA173D"/>
    <w:rsid w:val="00CA284D"/>
    <w:rsid w:val="00CA2CCF"/>
    <w:rsid w:val="00CA42BC"/>
    <w:rsid w:val="00CA60CC"/>
    <w:rsid w:val="00CA760B"/>
    <w:rsid w:val="00CB1A32"/>
    <w:rsid w:val="00CB4D5D"/>
    <w:rsid w:val="00CB5CF2"/>
    <w:rsid w:val="00CB67AD"/>
    <w:rsid w:val="00CB6915"/>
    <w:rsid w:val="00CC0072"/>
    <w:rsid w:val="00CC1574"/>
    <w:rsid w:val="00CC1FCD"/>
    <w:rsid w:val="00CC2896"/>
    <w:rsid w:val="00CC4047"/>
    <w:rsid w:val="00CC44D5"/>
    <w:rsid w:val="00CC499E"/>
    <w:rsid w:val="00CC5943"/>
    <w:rsid w:val="00CC5985"/>
    <w:rsid w:val="00CC625B"/>
    <w:rsid w:val="00CC6438"/>
    <w:rsid w:val="00CC6D31"/>
    <w:rsid w:val="00CC7692"/>
    <w:rsid w:val="00CD03F1"/>
    <w:rsid w:val="00CD1D92"/>
    <w:rsid w:val="00CD373A"/>
    <w:rsid w:val="00CD3A30"/>
    <w:rsid w:val="00CD3C6A"/>
    <w:rsid w:val="00CD48ED"/>
    <w:rsid w:val="00CD5D37"/>
    <w:rsid w:val="00CD5E8A"/>
    <w:rsid w:val="00CD5EB7"/>
    <w:rsid w:val="00CD5EEE"/>
    <w:rsid w:val="00CD652A"/>
    <w:rsid w:val="00CD78E0"/>
    <w:rsid w:val="00CE20A0"/>
    <w:rsid w:val="00CE3117"/>
    <w:rsid w:val="00CE442F"/>
    <w:rsid w:val="00CE5928"/>
    <w:rsid w:val="00CE79A4"/>
    <w:rsid w:val="00CF0C69"/>
    <w:rsid w:val="00CF1A4F"/>
    <w:rsid w:val="00CF279F"/>
    <w:rsid w:val="00CF2B99"/>
    <w:rsid w:val="00CF31FD"/>
    <w:rsid w:val="00CF3543"/>
    <w:rsid w:val="00CF4774"/>
    <w:rsid w:val="00CF4CCD"/>
    <w:rsid w:val="00CF4ECC"/>
    <w:rsid w:val="00CF5180"/>
    <w:rsid w:val="00CF52D4"/>
    <w:rsid w:val="00CF5457"/>
    <w:rsid w:val="00CF5464"/>
    <w:rsid w:val="00CF570B"/>
    <w:rsid w:val="00CF5AA4"/>
    <w:rsid w:val="00CF7225"/>
    <w:rsid w:val="00D002BA"/>
    <w:rsid w:val="00D014A9"/>
    <w:rsid w:val="00D03059"/>
    <w:rsid w:val="00D030C3"/>
    <w:rsid w:val="00D0499C"/>
    <w:rsid w:val="00D05B7D"/>
    <w:rsid w:val="00D06214"/>
    <w:rsid w:val="00D06329"/>
    <w:rsid w:val="00D06D97"/>
    <w:rsid w:val="00D074DB"/>
    <w:rsid w:val="00D07BEA"/>
    <w:rsid w:val="00D10912"/>
    <w:rsid w:val="00D11B3A"/>
    <w:rsid w:val="00D11F27"/>
    <w:rsid w:val="00D11F2B"/>
    <w:rsid w:val="00D129DD"/>
    <w:rsid w:val="00D13A78"/>
    <w:rsid w:val="00D13CDC"/>
    <w:rsid w:val="00D15E85"/>
    <w:rsid w:val="00D167C6"/>
    <w:rsid w:val="00D16F63"/>
    <w:rsid w:val="00D174E2"/>
    <w:rsid w:val="00D17DEF"/>
    <w:rsid w:val="00D2141D"/>
    <w:rsid w:val="00D21609"/>
    <w:rsid w:val="00D219B1"/>
    <w:rsid w:val="00D23CBD"/>
    <w:rsid w:val="00D25510"/>
    <w:rsid w:val="00D2676B"/>
    <w:rsid w:val="00D2724E"/>
    <w:rsid w:val="00D278BC"/>
    <w:rsid w:val="00D31173"/>
    <w:rsid w:val="00D31AC1"/>
    <w:rsid w:val="00D32AAB"/>
    <w:rsid w:val="00D32E5A"/>
    <w:rsid w:val="00D3398B"/>
    <w:rsid w:val="00D344BD"/>
    <w:rsid w:val="00D34CDF"/>
    <w:rsid w:val="00D355E6"/>
    <w:rsid w:val="00D35DDF"/>
    <w:rsid w:val="00D37256"/>
    <w:rsid w:val="00D3751D"/>
    <w:rsid w:val="00D375D7"/>
    <w:rsid w:val="00D444B6"/>
    <w:rsid w:val="00D45872"/>
    <w:rsid w:val="00D45B4D"/>
    <w:rsid w:val="00D469AC"/>
    <w:rsid w:val="00D4713A"/>
    <w:rsid w:val="00D473D3"/>
    <w:rsid w:val="00D500B8"/>
    <w:rsid w:val="00D505EB"/>
    <w:rsid w:val="00D50A4E"/>
    <w:rsid w:val="00D50F82"/>
    <w:rsid w:val="00D51ACA"/>
    <w:rsid w:val="00D525D2"/>
    <w:rsid w:val="00D525D4"/>
    <w:rsid w:val="00D52AFF"/>
    <w:rsid w:val="00D53614"/>
    <w:rsid w:val="00D57F03"/>
    <w:rsid w:val="00D60BA0"/>
    <w:rsid w:val="00D6211E"/>
    <w:rsid w:val="00D63AB3"/>
    <w:rsid w:val="00D63C9F"/>
    <w:rsid w:val="00D671FA"/>
    <w:rsid w:val="00D67B3D"/>
    <w:rsid w:val="00D707DF"/>
    <w:rsid w:val="00D713D0"/>
    <w:rsid w:val="00D7142F"/>
    <w:rsid w:val="00D71F61"/>
    <w:rsid w:val="00D7229F"/>
    <w:rsid w:val="00D734EC"/>
    <w:rsid w:val="00D739B8"/>
    <w:rsid w:val="00D73D3E"/>
    <w:rsid w:val="00D7518D"/>
    <w:rsid w:val="00D76DCE"/>
    <w:rsid w:val="00D772F3"/>
    <w:rsid w:val="00D777C6"/>
    <w:rsid w:val="00D80154"/>
    <w:rsid w:val="00D827F8"/>
    <w:rsid w:val="00D8373F"/>
    <w:rsid w:val="00D83EB9"/>
    <w:rsid w:val="00D83FFA"/>
    <w:rsid w:val="00D858F7"/>
    <w:rsid w:val="00D86A53"/>
    <w:rsid w:val="00D87773"/>
    <w:rsid w:val="00D87C1C"/>
    <w:rsid w:val="00D9064A"/>
    <w:rsid w:val="00D90840"/>
    <w:rsid w:val="00D915FA"/>
    <w:rsid w:val="00D92430"/>
    <w:rsid w:val="00D92F3A"/>
    <w:rsid w:val="00D9370A"/>
    <w:rsid w:val="00D93AE8"/>
    <w:rsid w:val="00D96984"/>
    <w:rsid w:val="00D970D6"/>
    <w:rsid w:val="00D97D3C"/>
    <w:rsid w:val="00DA12FB"/>
    <w:rsid w:val="00DA1748"/>
    <w:rsid w:val="00DA35E9"/>
    <w:rsid w:val="00DA391A"/>
    <w:rsid w:val="00DA3F56"/>
    <w:rsid w:val="00DA6BA5"/>
    <w:rsid w:val="00DA7394"/>
    <w:rsid w:val="00DA7D3F"/>
    <w:rsid w:val="00DB0AF8"/>
    <w:rsid w:val="00DB2608"/>
    <w:rsid w:val="00DB4BB5"/>
    <w:rsid w:val="00DB504F"/>
    <w:rsid w:val="00DB681B"/>
    <w:rsid w:val="00DB68CA"/>
    <w:rsid w:val="00DB7F42"/>
    <w:rsid w:val="00DC2366"/>
    <w:rsid w:val="00DC3631"/>
    <w:rsid w:val="00DC501C"/>
    <w:rsid w:val="00DC58D9"/>
    <w:rsid w:val="00DC60E6"/>
    <w:rsid w:val="00DC678E"/>
    <w:rsid w:val="00DD09C7"/>
    <w:rsid w:val="00DD0AB7"/>
    <w:rsid w:val="00DD0C5D"/>
    <w:rsid w:val="00DD2037"/>
    <w:rsid w:val="00DD22E3"/>
    <w:rsid w:val="00DD26EC"/>
    <w:rsid w:val="00DD33DF"/>
    <w:rsid w:val="00DD3F56"/>
    <w:rsid w:val="00DD4F00"/>
    <w:rsid w:val="00DD5271"/>
    <w:rsid w:val="00DD7D7B"/>
    <w:rsid w:val="00DE086E"/>
    <w:rsid w:val="00DE0EBF"/>
    <w:rsid w:val="00DE20A3"/>
    <w:rsid w:val="00DE28D8"/>
    <w:rsid w:val="00DE42F7"/>
    <w:rsid w:val="00DE5099"/>
    <w:rsid w:val="00DE5FCC"/>
    <w:rsid w:val="00DE613A"/>
    <w:rsid w:val="00DE65ED"/>
    <w:rsid w:val="00DE6D80"/>
    <w:rsid w:val="00DE7771"/>
    <w:rsid w:val="00DF1A35"/>
    <w:rsid w:val="00DF1B74"/>
    <w:rsid w:val="00DF1C99"/>
    <w:rsid w:val="00DF20E1"/>
    <w:rsid w:val="00DF2482"/>
    <w:rsid w:val="00DF27D0"/>
    <w:rsid w:val="00DF470F"/>
    <w:rsid w:val="00DF5A6D"/>
    <w:rsid w:val="00DF7A2D"/>
    <w:rsid w:val="00DF7BB6"/>
    <w:rsid w:val="00E01070"/>
    <w:rsid w:val="00E01815"/>
    <w:rsid w:val="00E01FEA"/>
    <w:rsid w:val="00E044BE"/>
    <w:rsid w:val="00E04DB5"/>
    <w:rsid w:val="00E05162"/>
    <w:rsid w:val="00E0596F"/>
    <w:rsid w:val="00E063FE"/>
    <w:rsid w:val="00E0776D"/>
    <w:rsid w:val="00E07FFE"/>
    <w:rsid w:val="00E10A9E"/>
    <w:rsid w:val="00E117D4"/>
    <w:rsid w:val="00E11A72"/>
    <w:rsid w:val="00E12147"/>
    <w:rsid w:val="00E12148"/>
    <w:rsid w:val="00E131E5"/>
    <w:rsid w:val="00E1362E"/>
    <w:rsid w:val="00E142E0"/>
    <w:rsid w:val="00E143D3"/>
    <w:rsid w:val="00E144D4"/>
    <w:rsid w:val="00E15723"/>
    <w:rsid w:val="00E15B40"/>
    <w:rsid w:val="00E171F1"/>
    <w:rsid w:val="00E175BE"/>
    <w:rsid w:val="00E20FFA"/>
    <w:rsid w:val="00E21BCC"/>
    <w:rsid w:val="00E2211D"/>
    <w:rsid w:val="00E23352"/>
    <w:rsid w:val="00E23556"/>
    <w:rsid w:val="00E2420E"/>
    <w:rsid w:val="00E24BDD"/>
    <w:rsid w:val="00E255CD"/>
    <w:rsid w:val="00E26BE1"/>
    <w:rsid w:val="00E27D72"/>
    <w:rsid w:val="00E31EDE"/>
    <w:rsid w:val="00E32015"/>
    <w:rsid w:val="00E3203D"/>
    <w:rsid w:val="00E32DA1"/>
    <w:rsid w:val="00E32EFE"/>
    <w:rsid w:val="00E33D33"/>
    <w:rsid w:val="00E347E4"/>
    <w:rsid w:val="00E35168"/>
    <w:rsid w:val="00E3524A"/>
    <w:rsid w:val="00E3571B"/>
    <w:rsid w:val="00E35ADD"/>
    <w:rsid w:val="00E379BC"/>
    <w:rsid w:val="00E37E96"/>
    <w:rsid w:val="00E4017E"/>
    <w:rsid w:val="00E40315"/>
    <w:rsid w:val="00E40957"/>
    <w:rsid w:val="00E40A34"/>
    <w:rsid w:val="00E40E83"/>
    <w:rsid w:val="00E4113A"/>
    <w:rsid w:val="00E45091"/>
    <w:rsid w:val="00E45370"/>
    <w:rsid w:val="00E458C2"/>
    <w:rsid w:val="00E46DA7"/>
    <w:rsid w:val="00E46E9B"/>
    <w:rsid w:val="00E52912"/>
    <w:rsid w:val="00E5294D"/>
    <w:rsid w:val="00E529D5"/>
    <w:rsid w:val="00E52C82"/>
    <w:rsid w:val="00E54B03"/>
    <w:rsid w:val="00E556D6"/>
    <w:rsid w:val="00E60302"/>
    <w:rsid w:val="00E6121A"/>
    <w:rsid w:val="00E615DC"/>
    <w:rsid w:val="00E6161B"/>
    <w:rsid w:val="00E61BF3"/>
    <w:rsid w:val="00E622C7"/>
    <w:rsid w:val="00E6238D"/>
    <w:rsid w:val="00E62546"/>
    <w:rsid w:val="00E6611F"/>
    <w:rsid w:val="00E6668B"/>
    <w:rsid w:val="00E6739F"/>
    <w:rsid w:val="00E678E9"/>
    <w:rsid w:val="00E71338"/>
    <w:rsid w:val="00E71378"/>
    <w:rsid w:val="00E76E60"/>
    <w:rsid w:val="00E7710F"/>
    <w:rsid w:val="00E7720C"/>
    <w:rsid w:val="00E77571"/>
    <w:rsid w:val="00E77BD9"/>
    <w:rsid w:val="00E77E2C"/>
    <w:rsid w:val="00E8033E"/>
    <w:rsid w:val="00E8231A"/>
    <w:rsid w:val="00E827D6"/>
    <w:rsid w:val="00E82BEA"/>
    <w:rsid w:val="00E82D75"/>
    <w:rsid w:val="00E83B64"/>
    <w:rsid w:val="00E83FA5"/>
    <w:rsid w:val="00E8465C"/>
    <w:rsid w:val="00E853EA"/>
    <w:rsid w:val="00E85671"/>
    <w:rsid w:val="00E8568F"/>
    <w:rsid w:val="00E865B7"/>
    <w:rsid w:val="00E86750"/>
    <w:rsid w:val="00E90A90"/>
    <w:rsid w:val="00E910DF"/>
    <w:rsid w:val="00E9138E"/>
    <w:rsid w:val="00E91FF4"/>
    <w:rsid w:val="00E94693"/>
    <w:rsid w:val="00E94B9D"/>
    <w:rsid w:val="00E955F9"/>
    <w:rsid w:val="00E9631C"/>
    <w:rsid w:val="00E9634E"/>
    <w:rsid w:val="00E96427"/>
    <w:rsid w:val="00E96918"/>
    <w:rsid w:val="00EA035C"/>
    <w:rsid w:val="00EA0F4D"/>
    <w:rsid w:val="00EA12BF"/>
    <w:rsid w:val="00EA163B"/>
    <w:rsid w:val="00EA2BE4"/>
    <w:rsid w:val="00EA33D5"/>
    <w:rsid w:val="00EA34B9"/>
    <w:rsid w:val="00EA5EF7"/>
    <w:rsid w:val="00EA63B1"/>
    <w:rsid w:val="00EA6469"/>
    <w:rsid w:val="00EA6C5E"/>
    <w:rsid w:val="00EA716F"/>
    <w:rsid w:val="00EB08C6"/>
    <w:rsid w:val="00EB12BE"/>
    <w:rsid w:val="00EB20BF"/>
    <w:rsid w:val="00EB32EC"/>
    <w:rsid w:val="00EB3BBF"/>
    <w:rsid w:val="00EB64B6"/>
    <w:rsid w:val="00EB7D7B"/>
    <w:rsid w:val="00EC07CF"/>
    <w:rsid w:val="00EC0F7B"/>
    <w:rsid w:val="00EC2818"/>
    <w:rsid w:val="00EC3C35"/>
    <w:rsid w:val="00EC3C70"/>
    <w:rsid w:val="00EC4166"/>
    <w:rsid w:val="00EC556B"/>
    <w:rsid w:val="00EC6488"/>
    <w:rsid w:val="00EC6D49"/>
    <w:rsid w:val="00EC79E5"/>
    <w:rsid w:val="00ED08D5"/>
    <w:rsid w:val="00ED0AB2"/>
    <w:rsid w:val="00ED16B6"/>
    <w:rsid w:val="00ED25E9"/>
    <w:rsid w:val="00ED2B7F"/>
    <w:rsid w:val="00ED398F"/>
    <w:rsid w:val="00ED7F25"/>
    <w:rsid w:val="00EE0BBB"/>
    <w:rsid w:val="00EE1FE1"/>
    <w:rsid w:val="00EE3DBD"/>
    <w:rsid w:val="00EE4B94"/>
    <w:rsid w:val="00EE5A8A"/>
    <w:rsid w:val="00EE755F"/>
    <w:rsid w:val="00EF0A76"/>
    <w:rsid w:val="00EF0E43"/>
    <w:rsid w:val="00EF220C"/>
    <w:rsid w:val="00EF5485"/>
    <w:rsid w:val="00EF58AB"/>
    <w:rsid w:val="00EF6CEB"/>
    <w:rsid w:val="00EF6DDE"/>
    <w:rsid w:val="00EF74FA"/>
    <w:rsid w:val="00F01349"/>
    <w:rsid w:val="00F020D2"/>
    <w:rsid w:val="00F03074"/>
    <w:rsid w:val="00F03421"/>
    <w:rsid w:val="00F0401F"/>
    <w:rsid w:val="00F0491B"/>
    <w:rsid w:val="00F04BF7"/>
    <w:rsid w:val="00F057C1"/>
    <w:rsid w:val="00F0680E"/>
    <w:rsid w:val="00F06A06"/>
    <w:rsid w:val="00F1047F"/>
    <w:rsid w:val="00F10A1A"/>
    <w:rsid w:val="00F118E8"/>
    <w:rsid w:val="00F11FEF"/>
    <w:rsid w:val="00F132FE"/>
    <w:rsid w:val="00F1371D"/>
    <w:rsid w:val="00F1441F"/>
    <w:rsid w:val="00F14F53"/>
    <w:rsid w:val="00F153BB"/>
    <w:rsid w:val="00F15C63"/>
    <w:rsid w:val="00F20743"/>
    <w:rsid w:val="00F21639"/>
    <w:rsid w:val="00F22871"/>
    <w:rsid w:val="00F22A8B"/>
    <w:rsid w:val="00F23031"/>
    <w:rsid w:val="00F23FAA"/>
    <w:rsid w:val="00F2449C"/>
    <w:rsid w:val="00F25A08"/>
    <w:rsid w:val="00F25E1E"/>
    <w:rsid w:val="00F26AF8"/>
    <w:rsid w:val="00F26F05"/>
    <w:rsid w:val="00F2716E"/>
    <w:rsid w:val="00F274EE"/>
    <w:rsid w:val="00F27A73"/>
    <w:rsid w:val="00F27AA5"/>
    <w:rsid w:val="00F309F1"/>
    <w:rsid w:val="00F3131A"/>
    <w:rsid w:val="00F314BF"/>
    <w:rsid w:val="00F32F50"/>
    <w:rsid w:val="00F35638"/>
    <w:rsid w:val="00F36D6D"/>
    <w:rsid w:val="00F403AE"/>
    <w:rsid w:val="00F40B8B"/>
    <w:rsid w:val="00F41258"/>
    <w:rsid w:val="00F413DB"/>
    <w:rsid w:val="00F419EA"/>
    <w:rsid w:val="00F41AF2"/>
    <w:rsid w:val="00F42573"/>
    <w:rsid w:val="00F427C8"/>
    <w:rsid w:val="00F42C0B"/>
    <w:rsid w:val="00F4324D"/>
    <w:rsid w:val="00F43F46"/>
    <w:rsid w:val="00F44790"/>
    <w:rsid w:val="00F451D0"/>
    <w:rsid w:val="00F455D5"/>
    <w:rsid w:val="00F46A1C"/>
    <w:rsid w:val="00F476E3"/>
    <w:rsid w:val="00F47C3F"/>
    <w:rsid w:val="00F47EDF"/>
    <w:rsid w:val="00F50B96"/>
    <w:rsid w:val="00F52BE3"/>
    <w:rsid w:val="00F54537"/>
    <w:rsid w:val="00F57853"/>
    <w:rsid w:val="00F600A5"/>
    <w:rsid w:val="00F608BF"/>
    <w:rsid w:val="00F60932"/>
    <w:rsid w:val="00F650F8"/>
    <w:rsid w:val="00F652CA"/>
    <w:rsid w:val="00F673D3"/>
    <w:rsid w:val="00F67F6D"/>
    <w:rsid w:val="00F74D04"/>
    <w:rsid w:val="00F75739"/>
    <w:rsid w:val="00F76031"/>
    <w:rsid w:val="00F7628D"/>
    <w:rsid w:val="00F76B70"/>
    <w:rsid w:val="00F76F06"/>
    <w:rsid w:val="00F77DF2"/>
    <w:rsid w:val="00F80731"/>
    <w:rsid w:val="00F837F8"/>
    <w:rsid w:val="00F84A74"/>
    <w:rsid w:val="00F84B67"/>
    <w:rsid w:val="00F8616E"/>
    <w:rsid w:val="00F868CF"/>
    <w:rsid w:val="00F86FB4"/>
    <w:rsid w:val="00F87E94"/>
    <w:rsid w:val="00F87F11"/>
    <w:rsid w:val="00F91A09"/>
    <w:rsid w:val="00F92438"/>
    <w:rsid w:val="00F9271A"/>
    <w:rsid w:val="00F92AA3"/>
    <w:rsid w:val="00F94C87"/>
    <w:rsid w:val="00F953BE"/>
    <w:rsid w:val="00F95830"/>
    <w:rsid w:val="00F95F08"/>
    <w:rsid w:val="00F96305"/>
    <w:rsid w:val="00F97DDD"/>
    <w:rsid w:val="00FA24E6"/>
    <w:rsid w:val="00FA2904"/>
    <w:rsid w:val="00FA3535"/>
    <w:rsid w:val="00FA3E41"/>
    <w:rsid w:val="00FA4284"/>
    <w:rsid w:val="00FA4D0C"/>
    <w:rsid w:val="00FA5747"/>
    <w:rsid w:val="00FA61B2"/>
    <w:rsid w:val="00FA61DD"/>
    <w:rsid w:val="00FA6A75"/>
    <w:rsid w:val="00FA7B2D"/>
    <w:rsid w:val="00FA7CDA"/>
    <w:rsid w:val="00FA7E9B"/>
    <w:rsid w:val="00FB0EC4"/>
    <w:rsid w:val="00FB2301"/>
    <w:rsid w:val="00FB4D18"/>
    <w:rsid w:val="00FB597F"/>
    <w:rsid w:val="00FB601C"/>
    <w:rsid w:val="00FC2867"/>
    <w:rsid w:val="00FC4F67"/>
    <w:rsid w:val="00FC6641"/>
    <w:rsid w:val="00FC7CE7"/>
    <w:rsid w:val="00FD0116"/>
    <w:rsid w:val="00FD1447"/>
    <w:rsid w:val="00FD2AD7"/>
    <w:rsid w:val="00FD2C1D"/>
    <w:rsid w:val="00FD2D3A"/>
    <w:rsid w:val="00FD37D5"/>
    <w:rsid w:val="00FD416B"/>
    <w:rsid w:val="00FD5B08"/>
    <w:rsid w:val="00FD6C5B"/>
    <w:rsid w:val="00FD7BEF"/>
    <w:rsid w:val="00FD7E5E"/>
    <w:rsid w:val="00FE0148"/>
    <w:rsid w:val="00FE086C"/>
    <w:rsid w:val="00FE0C6E"/>
    <w:rsid w:val="00FE0C96"/>
    <w:rsid w:val="00FE5AA1"/>
    <w:rsid w:val="00FE5F5B"/>
    <w:rsid w:val="00FE690A"/>
    <w:rsid w:val="00FE7722"/>
    <w:rsid w:val="00FF0BAD"/>
    <w:rsid w:val="00FF0BB5"/>
    <w:rsid w:val="00FF1C4C"/>
    <w:rsid w:val="00FF263A"/>
    <w:rsid w:val="00FF321F"/>
    <w:rsid w:val="00FF323D"/>
    <w:rsid w:val="00FF3D16"/>
    <w:rsid w:val="00FF3D1D"/>
    <w:rsid w:val="00FF599D"/>
    <w:rsid w:val="00FF633B"/>
    <w:rsid w:val="00FF6B14"/>
    <w:rsid w:val="01262A3E"/>
    <w:rsid w:val="01398B65"/>
    <w:rsid w:val="0160F418"/>
    <w:rsid w:val="01D86FCB"/>
    <w:rsid w:val="0290A177"/>
    <w:rsid w:val="04E38DD9"/>
    <w:rsid w:val="0589608D"/>
    <w:rsid w:val="05E2FD8C"/>
    <w:rsid w:val="06467A0B"/>
    <w:rsid w:val="06D98CB0"/>
    <w:rsid w:val="087A1B5A"/>
    <w:rsid w:val="0921340A"/>
    <w:rsid w:val="0973D74A"/>
    <w:rsid w:val="097C7478"/>
    <w:rsid w:val="09BE8AF7"/>
    <w:rsid w:val="0B2F124B"/>
    <w:rsid w:val="0B370EF0"/>
    <w:rsid w:val="0B3BA0C3"/>
    <w:rsid w:val="0CEFEDB1"/>
    <w:rsid w:val="0E70FFEF"/>
    <w:rsid w:val="10718C06"/>
    <w:rsid w:val="149BF001"/>
    <w:rsid w:val="14B881E6"/>
    <w:rsid w:val="15AB1473"/>
    <w:rsid w:val="15CAD0D2"/>
    <w:rsid w:val="16246A99"/>
    <w:rsid w:val="16CBC2C9"/>
    <w:rsid w:val="174CFEA3"/>
    <w:rsid w:val="183E35FA"/>
    <w:rsid w:val="1B11644B"/>
    <w:rsid w:val="1C26591F"/>
    <w:rsid w:val="1D0275E1"/>
    <w:rsid w:val="1E1188DF"/>
    <w:rsid w:val="1FADEA92"/>
    <w:rsid w:val="20D640E9"/>
    <w:rsid w:val="215A15A9"/>
    <w:rsid w:val="21DD9877"/>
    <w:rsid w:val="228C6959"/>
    <w:rsid w:val="23161CDC"/>
    <w:rsid w:val="23425A59"/>
    <w:rsid w:val="24D7F225"/>
    <w:rsid w:val="25D91CA0"/>
    <w:rsid w:val="26A58C94"/>
    <w:rsid w:val="26DD7C91"/>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DA081C"/>
    <w:rsid w:val="306A3A74"/>
    <w:rsid w:val="30766CBF"/>
    <w:rsid w:val="33C0AA81"/>
    <w:rsid w:val="33D57D04"/>
    <w:rsid w:val="35053843"/>
    <w:rsid w:val="351F286A"/>
    <w:rsid w:val="3543F906"/>
    <w:rsid w:val="35E06414"/>
    <w:rsid w:val="38621206"/>
    <w:rsid w:val="386D31CB"/>
    <w:rsid w:val="395839FC"/>
    <w:rsid w:val="3A5E847C"/>
    <w:rsid w:val="3AB834C2"/>
    <w:rsid w:val="3B61BD71"/>
    <w:rsid w:val="3CA0D35A"/>
    <w:rsid w:val="3CBF9C0A"/>
    <w:rsid w:val="3D18F20E"/>
    <w:rsid w:val="3D4CA9B7"/>
    <w:rsid w:val="3DDC03F6"/>
    <w:rsid w:val="4007C612"/>
    <w:rsid w:val="4010CA9E"/>
    <w:rsid w:val="40B99908"/>
    <w:rsid w:val="41799850"/>
    <w:rsid w:val="4333697E"/>
    <w:rsid w:val="434BDEBC"/>
    <w:rsid w:val="445EA0F5"/>
    <w:rsid w:val="451C6950"/>
    <w:rsid w:val="4599FD36"/>
    <w:rsid w:val="487052C6"/>
    <w:rsid w:val="48C5E481"/>
    <w:rsid w:val="4B5CE17E"/>
    <w:rsid w:val="4D08CFBD"/>
    <w:rsid w:val="4E026288"/>
    <w:rsid w:val="4F2D216C"/>
    <w:rsid w:val="509AC4C8"/>
    <w:rsid w:val="50A6F4AC"/>
    <w:rsid w:val="511C6746"/>
    <w:rsid w:val="521A7B5F"/>
    <w:rsid w:val="525016AE"/>
    <w:rsid w:val="528E2778"/>
    <w:rsid w:val="5380B493"/>
    <w:rsid w:val="53AA28ED"/>
    <w:rsid w:val="551BBFDD"/>
    <w:rsid w:val="55EDBB49"/>
    <w:rsid w:val="56503AF7"/>
    <w:rsid w:val="56B4C1EF"/>
    <w:rsid w:val="5769E63B"/>
    <w:rsid w:val="57D889C2"/>
    <w:rsid w:val="59E15BEB"/>
    <w:rsid w:val="5A448110"/>
    <w:rsid w:val="5A72656D"/>
    <w:rsid w:val="5AF9149C"/>
    <w:rsid w:val="5B1BF558"/>
    <w:rsid w:val="5B9065EF"/>
    <w:rsid w:val="5C3A0BA0"/>
    <w:rsid w:val="5C663586"/>
    <w:rsid w:val="5C6E6AAA"/>
    <w:rsid w:val="5D9E3B4A"/>
    <w:rsid w:val="5DA8960C"/>
    <w:rsid w:val="5E85D385"/>
    <w:rsid w:val="5F2C987D"/>
    <w:rsid w:val="5F4864CC"/>
    <w:rsid w:val="61B7B2CE"/>
    <w:rsid w:val="62869A66"/>
    <w:rsid w:val="63A7280A"/>
    <w:rsid w:val="6432D682"/>
    <w:rsid w:val="64819F30"/>
    <w:rsid w:val="654E0EBE"/>
    <w:rsid w:val="65F56BDE"/>
    <w:rsid w:val="6622A498"/>
    <w:rsid w:val="68520163"/>
    <w:rsid w:val="69DD13F3"/>
    <w:rsid w:val="69EDD71A"/>
    <w:rsid w:val="6AF876C2"/>
    <w:rsid w:val="6B29165A"/>
    <w:rsid w:val="6B3075F8"/>
    <w:rsid w:val="6B450ADB"/>
    <w:rsid w:val="6B489748"/>
    <w:rsid w:val="6BBCB9B8"/>
    <w:rsid w:val="6C0E09FF"/>
    <w:rsid w:val="6DC38A29"/>
    <w:rsid w:val="70B08B3D"/>
    <w:rsid w:val="71BFA73F"/>
    <w:rsid w:val="724AFF02"/>
    <w:rsid w:val="72B79045"/>
    <w:rsid w:val="743CABE9"/>
    <w:rsid w:val="758B74D0"/>
    <w:rsid w:val="75D15265"/>
    <w:rsid w:val="75DE169A"/>
    <w:rsid w:val="75FA8AF6"/>
    <w:rsid w:val="7603AD48"/>
    <w:rsid w:val="76C3FFD2"/>
    <w:rsid w:val="76F18C7E"/>
    <w:rsid w:val="7741ACEF"/>
    <w:rsid w:val="78B71442"/>
    <w:rsid w:val="795D120E"/>
    <w:rsid w:val="797C9FCF"/>
    <w:rsid w:val="7A013EAB"/>
    <w:rsid w:val="7A10E8C8"/>
    <w:rsid w:val="7A85C28F"/>
    <w:rsid w:val="7AF20D6A"/>
    <w:rsid w:val="7C02B856"/>
    <w:rsid w:val="7C646CFF"/>
    <w:rsid w:val="7D194D72"/>
    <w:rsid w:val="7D5E4616"/>
    <w:rsid w:val="7D7A2E9B"/>
    <w:rsid w:val="7F32E9F3"/>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B0CE6"/>
  <w15:docId w15:val="{574B9F62-88C1-4A01-950E-95D46827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144D4"/>
    <w:pPr>
      <w:spacing w:after="0" w:line="240" w:lineRule="auto"/>
      <w:ind w:left="0" w:firstLine="0"/>
    </w:pPr>
  </w:style>
  <w:style w:type="character" w:customStyle="1" w:styleId="Title3Char">
    <w:name w:val="Title 3 Char"/>
    <w:basedOn w:val="DefaultParagraphFont"/>
    <w:link w:val="Title3"/>
    <w:rsid w:val="00E144D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08120635">
      <w:bodyDiv w:val="1"/>
      <w:marLeft w:val="0"/>
      <w:marRight w:val="0"/>
      <w:marTop w:val="0"/>
      <w:marBottom w:val="0"/>
      <w:divBdr>
        <w:top w:val="none" w:sz="0" w:space="0" w:color="auto"/>
        <w:left w:val="none" w:sz="0" w:space="0" w:color="auto"/>
        <w:bottom w:val="none" w:sz="0" w:space="0" w:color="auto"/>
        <w:right w:val="none" w:sz="0" w:space="0" w:color="auto"/>
      </w:divBdr>
      <w:divsChild>
        <w:div w:id="200173954">
          <w:marLeft w:val="0"/>
          <w:marRight w:val="0"/>
          <w:marTop w:val="0"/>
          <w:marBottom w:val="0"/>
          <w:divBdr>
            <w:top w:val="none" w:sz="0" w:space="0" w:color="auto"/>
            <w:left w:val="none" w:sz="0" w:space="0" w:color="auto"/>
            <w:bottom w:val="none" w:sz="0" w:space="0" w:color="auto"/>
            <w:right w:val="none" w:sz="0" w:space="0" w:color="auto"/>
          </w:divBdr>
        </w:div>
        <w:div w:id="503472836">
          <w:marLeft w:val="0"/>
          <w:marRight w:val="0"/>
          <w:marTop w:val="0"/>
          <w:marBottom w:val="0"/>
          <w:divBdr>
            <w:top w:val="none" w:sz="0" w:space="0" w:color="auto"/>
            <w:left w:val="none" w:sz="0" w:space="0" w:color="auto"/>
            <w:bottom w:val="none" w:sz="0" w:space="0" w:color="auto"/>
            <w:right w:val="none" w:sz="0" w:space="0" w:color="auto"/>
          </w:divBdr>
        </w:div>
        <w:div w:id="1264344201">
          <w:marLeft w:val="0"/>
          <w:marRight w:val="0"/>
          <w:marTop w:val="0"/>
          <w:marBottom w:val="0"/>
          <w:divBdr>
            <w:top w:val="none" w:sz="0" w:space="0" w:color="auto"/>
            <w:left w:val="none" w:sz="0" w:space="0" w:color="auto"/>
            <w:bottom w:val="none" w:sz="0" w:space="0" w:color="auto"/>
            <w:right w:val="none" w:sz="0" w:space="0" w:color="auto"/>
          </w:divBdr>
        </w:div>
      </w:divsChild>
    </w:div>
    <w:div w:id="575435759">
      <w:bodyDiv w:val="1"/>
      <w:marLeft w:val="0"/>
      <w:marRight w:val="0"/>
      <w:marTop w:val="0"/>
      <w:marBottom w:val="0"/>
      <w:divBdr>
        <w:top w:val="none" w:sz="0" w:space="0" w:color="auto"/>
        <w:left w:val="none" w:sz="0" w:space="0" w:color="auto"/>
        <w:bottom w:val="none" w:sz="0" w:space="0" w:color="auto"/>
        <w:right w:val="none" w:sz="0" w:space="0" w:color="auto"/>
      </w:divBdr>
      <w:divsChild>
        <w:div w:id="513691117">
          <w:marLeft w:val="0"/>
          <w:marRight w:val="0"/>
          <w:marTop w:val="0"/>
          <w:marBottom w:val="0"/>
          <w:divBdr>
            <w:top w:val="none" w:sz="0" w:space="0" w:color="auto"/>
            <w:left w:val="none" w:sz="0" w:space="0" w:color="auto"/>
            <w:bottom w:val="none" w:sz="0" w:space="0" w:color="auto"/>
            <w:right w:val="none" w:sz="0" w:space="0" w:color="auto"/>
          </w:divBdr>
        </w:div>
        <w:div w:id="562103229">
          <w:marLeft w:val="0"/>
          <w:marRight w:val="0"/>
          <w:marTop w:val="0"/>
          <w:marBottom w:val="0"/>
          <w:divBdr>
            <w:top w:val="none" w:sz="0" w:space="0" w:color="auto"/>
            <w:left w:val="none" w:sz="0" w:space="0" w:color="auto"/>
            <w:bottom w:val="none" w:sz="0" w:space="0" w:color="auto"/>
            <w:right w:val="none" w:sz="0" w:space="0" w:color="auto"/>
          </w:divBdr>
        </w:div>
        <w:div w:id="1955357717">
          <w:marLeft w:val="0"/>
          <w:marRight w:val="0"/>
          <w:marTop w:val="0"/>
          <w:marBottom w:val="0"/>
          <w:divBdr>
            <w:top w:val="none" w:sz="0" w:space="0" w:color="auto"/>
            <w:left w:val="none" w:sz="0" w:space="0" w:color="auto"/>
            <w:bottom w:val="none" w:sz="0" w:space="0" w:color="auto"/>
            <w:right w:val="none" w:sz="0" w:space="0" w:color="auto"/>
          </w:divBdr>
        </w:div>
      </w:divsChild>
    </w:div>
    <w:div w:id="650133418">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586760511">
      <w:bodyDiv w:val="1"/>
      <w:marLeft w:val="0"/>
      <w:marRight w:val="0"/>
      <w:marTop w:val="0"/>
      <w:marBottom w:val="0"/>
      <w:divBdr>
        <w:top w:val="none" w:sz="0" w:space="0" w:color="auto"/>
        <w:left w:val="none" w:sz="0" w:space="0" w:color="auto"/>
        <w:bottom w:val="none" w:sz="0" w:space="0" w:color="auto"/>
        <w:right w:val="none" w:sz="0" w:space="0" w:color="auto"/>
      </w:divBdr>
    </w:div>
    <w:div w:id="168062339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13993577">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092852266">
      <w:bodyDiv w:val="1"/>
      <w:marLeft w:val="0"/>
      <w:marRight w:val="0"/>
      <w:marTop w:val="0"/>
      <w:marBottom w:val="0"/>
      <w:divBdr>
        <w:top w:val="none" w:sz="0" w:space="0" w:color="auto"/>
        <w:left w:val="none" w:sz="0" w:space="0" w:color="auto"/>
        <w:bottom w:val="none" w:sz="0" w:space="0" w:color="auto"/>
        <w:right w:val="none" w:sz="0" w:space="0" w:color="auto"/>
      </w:divBdr>
      <w:divsChild>
        <w:div w:id="527568612">
          <w:marLeft w:val="0"/>
          <w:marRight w:val="0"/>
          <w:marTop w:val="0"/>
          <w:marBottom w:val="0"/>
          <w:divBdr>
            <w:top w:val="none" w:sz="0" w:space="0" w:color="auto"/>
            <w:left w:val="none" w:sz="0" w:space="0" w:color="auto"/>
            <w:bottom w:val="none" w:sz="0" w:space="0" w:color="auto"/>
            <w:right w:val="none" w:sz="0" w:space="0" w:color="auto"/>
          </w:divBdr>
        </w:div>
        <w:div w:id="1327325404">
          <w:marLeft w:val="0"/>
          <w:marRight w:val="0"/>
          <w:marTop w:val="0"/>
          <w:marBottom w:val="0"/>
          <w:divBdr>
            <w:top w:val="none" w:sz="0" w:space="0" w:color="auto"/>
            <w:left w:val="none" w:sz="0" w:space="0" w:color="auto"/>
            <w:bottom w:val="none" w:sz="0" w:space="0" w:color="auto"/>
            <w:right w:val="none" w:sz="0" w:space="0" w:color="auto"/>
          </w:divBdr>
        </w:div>
        <w:div w:id="1565481675">
          <w:marLeft w:val="0"/>
          <w:marRight w:val="0"/>
          <w:marTop w:val="0"/>
          <w:marBottom w:val="0"/>
          <w:divBdr>
            <w:top w:val="none" w:sz="0" w:space="0" w:color="auto"/>
            <w:left w:val="none" w:sz="0" w:space="0" w:color="auto"/>
            <w:bottom w:val="none" w:sz="0" w:space="0" w:color="auto"/>
            <w:right w:val="none" w:sz="0" w:space="0" w:color="auto"/>
          </w:divBdr>
        </w:div>
      </w:divsChild>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202122-provisional-local-government-finance-settlement" TargetMode="External"/><Relationship Id="rId18" Type="http://schemas.openxmlformats.org/officeDocument/2006/relationships/hyperlink" Target="https://www.gov.uk/government/publications/local-restrictions-support-grants-lrsg-and-additional-restrictions-grant-arg-guidance-for-local-authorities" TargetMode="External"/><Relationship Id="rId26" Type="http://schemas.openxmlformats.org/officeDocument/2006/relationships/hyperlink" Target="https://www.gov.uk/government/publications/local-authority-financial-reporting-and-external-audit-independent-review" TargetMode="External"/><Relationship Id="rId3" Type="http://schemas.openxmlformats.org/officeDocument/2006/relationships/customXml" Target="../customXml/item3.xml"/><Relationship Id="rId21" Type="http://schemas.openxmlformats.org/officeDocument/2006/relationships/hyperlink" Target="https://www.gov.uk/government/publications/covid-19-emergency-funding-for-local-government/covid-19-funding-for-local-government-in-2021-22-consultative-policy-paper" TargetMode="External"/><Relationship Id="rId7" Type="http://schemas.openxmlformats.org/officeDocument/2006/relationships/settings" Target="settings.xml"/><Relationship Id="rId12" Type="http://schemas.openxmlformats.org/officeDocument/2006/relationships/hyperlink" Target="https://local.gov.uk/sites/default/files/documents/LGA%20On%20the%20Day%20briefing%20Provisional%20LG%20Finance%20Settlement%202122.pdf" TargetMode="External"/><Relationship Id="rId17" Type="http://schemas.openxmlformats.org/officeDocument/2006/relationships/hyperlink" Target="https://www.gov.uk/government/news/prime-minister-announces-1000-christmas-grant-for-wet-led-pubs" TargetMode="External"/><Relationship Id="rId25" Type="http://schemas.openxmlformats.org/officeDocument/2006/relationships/hyperlink" Target="https://www.gov.uk/government/publications/local-authority-financial-reporting-and-external-audit-government-response-to-the-redmond-review" TargetMode="External"/><Relationship Id="rId2" Type="http://schemas.openxmlformats.org/officeDocument/2006/relationships/customXml" Target="../customXml/item2.xml"/><Relationship Id="rId16" Type="http://schemas.openxmlformats.org/officeDocument/2006/relationships/hyperlink" Target="https://protect-eu.mimecast.com/s/5DhBCBgE9cVj24Ot6Q6v-S" TargetMode="External"/><Relationship Id="rId20" Type="http://schemas.openxmlformats.org/officeDocument/2006/relationships/hyperlink" Target="https://www.gov.uk/government/publications/covid-19-emergency-funding-for-local-government/covid-19-funding-for-local-government-in-2021-22-consultative-policy-pap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provisional-local-government-finance-settlement-england-2021-to-2022" TargetMode="External"/><Relationship Id="rId24" Type="http://schemas.openxmlformats.org/officeDocument/2006/relationships/hyperlink" Target="https://www.psaa.co.uk/appointing-auditors-and-fees/fee-varia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tect-eu.mimecast.com/s/Ae6jCAnOKF94qWzs8BU0Qq" TargetMode="External"/><Relationship Id="rId23" Type="http://schemas.openxmlformats.org/officeDocument/2006/relationships/hyperlink" Target="https://www.local.gov.uk/parliament/briefings-and-responses/response-public-sector-audit-and-appointments-psaa-consultation" TargetMode="External"/><Relationship Id="rId28" Type="http://schemas.openxmlformats.org/officeDocument/2006/relationships/hyperlink" Target="https://gov.wales/local-government-revenue-and-capital-settlement-2021-2022" TargetMode="External"/><Relationship Id="rId10" Type="http://schemas.openxmlformats.org/officeDocument/2006/relationships/endnotes" Target="endnotes.xml"/><Relationship Id="rId19" Type="http://schemas.openxmlformats.org/officeDocument/2006/relationships/hyperlink" Target="https://www.gov.uk/government/news/46-billion-in-new-lockdown-grants-to-support-businesses-and-protect-jobs?utm_source=a170333b-b9af-49fe-9451-4c803aad4511&amp;utm_medium=email&amp;utm_campaign=govuk-notifications&amp;utm_content=immediat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lga-march-2021-budget-submission" TargetMode="External"/><Relationship Id="rId22" Type="http://schemas.openxmlformats.org/officeDocument/2006/relationships/hyperlink" Target="https://www.local.gov.uk/parliament/briefings-and-responses/covid-19-funding-local-government-202122-consultation" TargetMode="External"/><Relationship Id="rId27" Type="http://schemas.openxmlformats.org/officeDocument/2006/relationships/hyperlink" Target="https://www.local.gov.uk/response-report-independent-review-local-authority-financial-reporting-and-external-audit-englan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3F78197CC274F2FA4C788D8583F001E"/>
        <w:category>
          <w:name w:val="General"/>
          <w:gallery w:val="placeholder"/>
        </w:category>
        <w:types>
          <w:type w:val="bbPlcHdr"/>
        </w:types>
        <w:behaviors>
          <w:behavior w:val="content"/>
        </w:behaviors>
        <w:guid w:val="{DBC72105-9A25-4902-B803-B3D181E00458}"/>
      </w:docPartPr>
      <w:docPartBody>
        <w:p w:rsidR="00F31F84" w:rsidRDefault="00F31F84">
          <w:pPr>
            <w:pStyle w:val="53F78197CC274F2FA4C788D8583F001E"/>
          </w:pPr>
          <w:r w:rsidRPr="00FB1144">
            <w:rPr>
              <w:rStyle w:val="PlaceholderText"/>
            </w:rPr>
            <w:t>Click here to enter text.</w:t>
          </w:r>
        </w:p>
      </w:docPartBody>
    </w:docPart>
    <w:docPart>
      <w:docPartPr>
        <w:name w:val="49C6E0076FA04708A7D2180629B4E616"/>
        <w:category>
          <w:name w:val="General"/>
          <w:gallery w:val="placeholder"/>
        </w:category>
        <w:types>
          <w:type w:val="bbPlcHdr"/>
        </w:types>
        <w:behaviors>
          <w:behavior w:val="content"/>
        </w:behaviors>
        <w:guid w:val="{FF05E42F-41F8-4906-8470-F8389F8ED2EA}"/>
      </w:docPartPr>
      <w:docPartBody>
        <w:p w:rsidR="006C1FEE" w:rsidRDefault="00620D75" w:rsidP="00620D75">
          <w:pPr>
            <w:pStyle w:val="49C6E0076FA04708A7D2180629B4E6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Segoe UI"/>
    <w:charset w:val="00"/>
    <w:family w:val="swiss"/>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0B74"/>
    <w:rsid w:val="00074584"/>
    <w:rsid w:val="000D621F"/>
    <w:rsid w:val="000F23EB"/>
    <w:rsid w:val="001249FA"/>
    <w:rsid w:val="00185D2A"/>
    <w:rsid w:val="00197EFC"/>
    <w:rsid w:val="001C7556"/>
    <w:rsid w:val="001C79DF"/>
    <w:rsid w:val="00200344"/>
    <w:rsid w:val="00210AF7"/>
    <w:rsid w:val="002139DF"/>
    <w:rsid w:val="00216153"/>
    <w:rsid w:val="002827CA"/>
    <w:rsid w:val="0028733F"/>
    <w:rsid w:val="002E06FD"/>
    <w:rsid w:val="002F1F5C"/>
    <w:rsid w:val="002F628B"/>
    <w:rsid w:val="00302CA5"/>
    <w:rsid w:val="00324BDD"/>
    <w:rsid w:val="00335B81"/>
    <w:rsid w:val="00346CCB"/>
    <w:rsid w:val="00377CA4"/>
    <w:rsid w:val="003E5F5E"/>
    <w:rsid w:val="00401993"/>
    <w:rsid w:val="00411FCB"/>
    <w:rsid w:val="00416EB6"/>
    <w:rsid w:val="00443914"/>
    <w:rsid w:val="004730DE"/>
    <w:rsid w:val="00481B3A"/>
    <w:rsid w:val="00491182"/>
    <w:rsid w:val="004960F7"/>
    <w:rsid w:val="004A2B64"/>
    <w:rsid w:val="004E2C7C"/>
    <w:rsid w:val="00525263"/>
    <w:rsid w:val="005530D9"/>
    <w:rsid w:val="00593796"/>
    <w:rsid w:val="005B0F29"/>
    <w:rsid w:val="005B7F30"/>
    <w:rsid w:val="00620D75"/>
    <w:rsid w:val="006451C6"/>
    <w:rsid w:val="00674B24"/>
    <w:rsid w:val="006925D5"/>
    <w:rsid w:val="006A4F70"/>
    <w:rsid w:val="006C1FEE"/>
    <w:rsid w:val="0075580B"/>
    <w:rsid w:val="007D5C66"/>
    <w:rsid w:val="00803DE1"/>
    <w:rsid w:val="0082484E"/>
    <w:rsid w:val="00850A34"/>
    <w:rsid w:val="00855283"/>
    <w:rsid w:val="00864898"/>
    <w:rsid w:val="00866079"/>
    <w:rsid w:val="008D7B31"/>
    <w:rsid w:val="00922B90"/>
    <w:rsid w:val="00932894"/>
    <w:rsid w:val="00956857"/>
    <w:rsid w:val="009662CF"/>
    <w:rsid w:val="00996EB8"/>
    <w:rsid w:val="009B7886"/>
    <w:rsid w:val="009F3417"/>
    <w:rsid w:val="00A1294B"/>
    <w:rsid w:val="00A26D7B"/>
    <w:rsid w:val="00A3289E"/>
    <w:rsid w:val="00A61665"/>
    <w:rsid w:val="00A62627"/>
    <w:rsid w:val="00A703FD"/>
    <w:rsid w:val="00A7366A"/>
    <w:rsid w:val="00B710F9"/>
    <w:rsid w:val="00B76ED7"/>
    <w:rsid w:val="00B87B86"/>
    <w:rsid w:val="00BA195A"/>
    <w:rsid w:val="00BB4BF5"/>
    <w:rsid w:val="00C65477"/>
    <w:rsid w:val="00C96067"/>
    <w:rsid w:val="00C97A3D"/>
    <w:rsid w:val="00CA2566"/>
    <w:rsid w:val="00CE4F09"/>
    <w:rsid w:val="00CF0FA2"/>
    <w:rsid w:val="00D06D56"/>
    <w:rsid w:val="00D4593F"/>
    <w:rsid w:val="00D46E4D"/>
    <w:rsid w:val="00D724E4"/>
    <w:rsid w:val="00DB0A9B"/>
    <w:rsid w:val="00DB266F"/>
    <w:rsid w:val="00E20395"/>
    <w:rsid w:val="00E318F9"/>
    <w:rsid w:val="00E603EE"/>
    <w:rsid w:val="00E61C14"/>
    <w:rsid w:val="00E858AB"/>
    <w:rsid w:val="00EA1502"/>
    <w:rsid w:val="00EA607A"/>
    <w:rsid w:val="00EE1FE1"/>
    <w:rsid w:val="00EF731F"/>
    <w:rsid w:val="00F20A4F"/>
    <w:rsid w:val="00F24B90"/>
    <w:rsid w:val="00F31F84"/>
    <w:rsid w:val="00F64601"/>
    <w:rsid w:val="00F67807"/>
    <w:rsid w:val="00F822AC"/>
    <w:rsid w:val="00F906B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D7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53F78197CC274F2FA4C788D8583F001E">
    <w:name w:val="53F78197CC274F2FA4C788D8583F001E"/>
    <w:rPr>
      <w:lang w:eastAsia="en-GB"/>
    </w:rPr>
  </w:style>
  <w:style w:type="paragraph" w:customStyle="1" w:styleId="759CE38FF30E49E0BE99A376339B667E">
    <w:name w:val="759CE38FF30E49E0BE99A376339B667E"/>
    <w:rsid w:val="009F3417"/>
    <w:rPr>
      <w:lang w:eastAsia="en-GB"/>
    </w:rPr>
  </w:style>
  <w:style w:type="paragraph" w:customStyle="1" w:styleId="49C6E0076FA04708A7D2180629B4E616">
    <w:name w:val="49C6E0076FA04708A7D2180629B4E616"/>
    <w:rsid w:val="00620D7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terms/"/>
    <ds:schemaRef ds:uri="846c3db3-041b-47fd-b02b-1debea70191d"/>
    <ds:schemaRef ds:uri="http://purl.org/dc/dcmitype/"/>
    <ds:schemaRef ds:uri="http://schemas.microsoft.com/office/2006/documentManagement/types"/>
    <ds:schemaRef ds:uri="33320922-3aa3-40cb-b26e-1bfebf93309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8B65F45-51D6-4568-8E13-09E0F48E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C9BEAC9-0DDE-4B3F-8574-40D769C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3</cp:revision>
  <cp:lastPrinted>2019-05-09T09:09:00Z</cp:lastPrinted>
  <dcterms:created xsi:type="dcterms:W3CDTF">2021-01-15T12:16:00Z</dcterms:created>
  <dcterms:modified xsi:type="dcterms:W3CDTF">2021-01-15T17:19:00Z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